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2F48" w14:textId="7BA29A9E" w:rsidR="0012388D" w:rsidRPr="0026747B" w:rsidRDefault="00772BDC" w:rsidP="00CA5734">
      <w:pPr>
        <w:rPr>
          <w:rFonts w:cs="Arial"/>
        </w:rPr>
      </w:pPr>
      <w:bookmarkStart w:id="0" w:name="_GoBack"/>
      <w:r w:rsidRPr="00B03DCF">
        <w:rPr>
          <w:rFonts w:cs="Arial"/>
          <w:noProof/>
          <w:lang w:eastAsia="en-GB" w:bidi="ar-SA"/>
        </w:rPr>
        <w:drawing>
          <wp:inline distT="0" distB="0" distL="0" distR="0" wp14:anchorId="61145F28" wp14:editId="28128E98">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bookmarkEnd w:id="0"/>
    </w:p>
    <w:p w14:paraId="4014870B" w14:textId="77777777" w:rsidR="00A671E6" w:rsidRPr="00842A10" w:rsidRDefault="00A671E6" w:rsidP="00A671E6"/>
    <w:p w14:paraId="49FCE82E" w14:textId="3AEE42B9" w:rsidR="00842A10" w:rsidRPr="00842A10" w:rsidRDefault="000E53D6" w:rsidP="00842A10">
      <w:pPr>
        <w:widowControl/>
        <w:rPr>
          <w:b/>
          <w:sz w:val="28"/>
          <w:szCs w:val="28"/>
          <w:lang w:bidi="ar-SA"/>
        </w:rPr>
      </w:pPr>
      <w:r>
        <w:rPr>
          <w:b/>
          <w:sz w:val="28"/>
          <w:szCs w:val="28"/>
          <w:lang w:bidi="ar-SA"/>
        </w:rPr>
        <w:t>20</w:t>
      </w:r>
      <w:r w:rsidR="00842A10" w:rsidRPr="00842A10">
        <w:rPr>
          <w:b/>
          <w:sz w:val="28"/>
          <w:szCs w:val="28"/>
          <w:lang w:bidi="ar-SA"/>
        </w:rPr>
        <w:t xml:space="preserve"> May 2016</w:t>
      </w:r>
    </w:p>
    <w:p w14:paraId="066410F8" w14:textId="77777777" w:rsidR="00842A10" w:rsidRPr="00842A10" w:rsidRDefault="00842A10" w:rsidP="00842A10">
      <w:pPr>
        <w:widowControl/>
        <w:rPr>
          <w:b/>
          <w:sz w:val="28"/>
          <w:szCs w:val="28"/>
          <w:lang w:bidi="ar-SA"/>
        </w:rPr>
      </w:pPr>
      <w:r w:rsidRPr="00842A10">
        <w:rPr>
          <w:b/>
          <w:sz w:val="28"/>
          <w:szCs w:val="28"/>
          <w:lang w:bidi="ar-SA"/>
        </w:rPr>
        <w:t>[12–16]</w:t>
      </w:r>
    </w:p>
    <w:p w14:paraId="4EF084E2" w14:textId="77777777" w:rsidR="00A671E6" w:rsidRPr="0026747B" w:rsidRDefault="00A671E6" w:rsidP="00A671E6"/>
    <w:p w14:paraId="7C26C197" w14:textId="15D4BE72" w:rsidR="00E9657D" w:rsidRPr="0026747B" w:rsidRDefault="00E9657D" w:rsidP="00E9657D">
      <w:pPr>
        <w:pStyle w:val="FSTitle"/>
        <w:rPr>
          <w:color w:val="000000" w:themeColor="text1"/>
        </w:rPr>
      </w:pPr>
      <w:r w:rsidRPr="0026747B">
        <w:t xml:space="preserve">Approval Report – </w:t>
      </w:r>
      <w:r w:rsidR="00ED7B1F" w:rsidRPr="0026747B">
        <w:rPr>
          <w:color w:val="000000" w:themeColor="text1"/>
        </w:rPr>
        <w:t xml:space="preserve">Application </w:t>
      </w:r>
      <w:r w:rsidR="008F4A2D" w:rsidRPr="0026747B">
        <w:rPr>
          <w:color w:val="000000" w:themeColor="text1"/>
        </w:rPr>
        <w:t>A</w:t>
      </w:r>
      <w:r w:rsidR="00ED7B1F" w:rsidRPr="0026747B">
        <w:rPr>
          <w:color w:val="000000" w:themeColor="text1"/>
        </w:rPr>
        <w:t>1116</w:t>
      </w:r>
    </w:p>
    <w:p w14:paraId="75DDC8D8" w14:textId="77777777" w:rsidR="00E9657D" w:rsidRPr="0026747B" w:rsidRDefault="00E9657D" w:rsidP="00E9657D"/>
    <w:p w14:paraId="586F0492" w14:textId="2DA2429F" w:rsidR="00E9657D" w:rsidRPr="0026747B" w:rsidRDefault="00E9657D" w:rsidP="00E9657D">
      <w:pPr>
        <w:rPr>
          <w:rFonts w:cs="Arial"/>
          <w:color w:val="000000" w:themeColor="text1"/>
          <w:sz w:val="28"/>
          <w:szCs w:val="28"/>
        </w:rPr>
      </w:pPr>
      <w:r w:rsidRPr="0026747B">
        <w:rPr>
          <w:rFonts w:cs="Arial"/>
          <w:color w:val="000000" w:themeColor="text1"/>
          <w:sz w:val="28"/>
          <w:szCs w:val="28"/>
        </w:rPr>
        <w:t>Food derived from Herbi</w:t>
      </w:r>
      <w:r w:rsidR="001A29A7" w:rsidRPr="0026747B">
        <w:rPr>
          <w:rFonts w:cs="Arial"/>
          <w:color w:val="000000" w:themeColor="text1"/>
          <w:sz w:val="28"/>
          <w:szCs w:val="28"/>
        </w:rPr>
        <w:t xml:space="preserve">cide-tolerant </w:t>
      </w:r>
      <w:r w:rsidR="00ED7B1F" w:rsidRPr="0026747B">
        <w:rPr>
          <w:rFonts w:cs="Arial"/>
          <w:color w:val="000000" w:themeColor="text1"/>
          <w:sz w:val="28"/>
          <w:szCs w:val="28"/>
        </w:rPr>
        <w:t>and Insect-protected Corn Line MZIR098</w:t>
      </w:r>
    </w:p>
    <w:p w14:paraId="360F49DA" w14:textId="77777777" w:rsidR="00E9657D" w:rsidRPr="0026747B" w:rsidRDefault="00E9657D" w:rsidP="00E9657D">
      <w:pPr>
        <w:pBdr>
          <w:bottom w:val="single" w:sz="12" w:space="1" w:color="auto"/>
        </w:pBdr>
        <w:tabs>
          <w:tab w:val="left" w:pos="1140"/>
        </w:tabs>
        <w:rPr>
          <w:rFonts w:cs="Arial"/>
          <w:bCs/>
        </w:rPr>
      </w:pPr>
    </w:p>
    <w:p w14:paraId="039110DB" w14:textId="77777777" w:rsidR="00E9657D" w:rsidRPr="0026747B" w:rsidRDefault="00E9657D" w:rsidP="00E9657D"/>
    <w:p w14:paraId="6F40612C" w14:textId="62686C05" w:rsidR="00E9657D" w:rsidRPr="0026747B" w:rsidRDefault="00E9657D" w:rsidP="00E9657D">
      <w:pPr>
        <w:rPr>
          <w:color w:val="000000" w:themeColor="text1"/>
          <w:szCs w:val="22"/>
        </w:rPr>
      </w:pPr>
      <w:r w:rsidRPr="0026747B">
        <w:rPr>
          <w:color w:val="000000" w:themeColor="text1"/>
          <w:szCs w:val="22"/>
        </w:rPr>
        <w:t>Food Standards Australia New Zealand (FSANZ) has assesse</w:t>
      </w:r>
      <w:r w:rsidR="001A29A7" w:rsidRPr="0026747B">
        <w:rPr>
          <w:color w:val="000000" w:themeColor="text1"/>
          <w:szCs w:val="22"/>
        </w:rPr>
        <w:t>d an application made by Syngenta</w:t>
      </w:r>
      <w:r w:rsidRPr="0026747B">
        <w:rPr>
          <w:color w:val="000000" w:themeColor="text1"/>
          <w:szCs w:val="22"/>
        </w:rPr>
        <w:t xml:space="preserve"> Australia Pty Ltd seeking permission </w:t>
      </w:r>
      <w:r w:rsidR="001A29A7" w:rsidRPr="0026747B">
        <w:rPr>
          <w:color w:val="000000" w:themeColor="text1"/>
          <w:szCs w:val="22"/>
        </w:rPr>
        <w:t>for foo</w:t>
      </w:r>
      <w:r w:rsidR="00ED7B1F" w:rsidRPr="0026747B">
        <w:rPr>
          <w:color w:val="000000" w:themeColor="text1"/>
          <w:szCs w:val="22"/>
        </w:rPr>
        <w:t>d derived from corn line MZIR098</w:t>
      </w:r>
      <w:r w:rsidR="001A29A7" w:rsidRPr="0026747B">
        <w:rPr>
          <w:color w:val="000000" w:themeColor="text1"/>
          <w:szCs w:val="22"/>
        </w:rPr>
        <w:t>, which is genetically modified to pro</w:t>
      </w:r>
      <w:r w:rsidR="00ED7B1F" w:rsidRPr="0026747B">
        <w:rPr>
          <w:color w:val="000000" w:themeColor="text1"/>
          <w:szCs w:val="22"/>
        </w:rPr>
        <w:t>vide tolerance to the herbicide glufosinate ammonium and be protected against coleopteran pests, particularly western corn rootworm.</w:t>
      </w:r>
    </w:p>
    <w:p w14:paraId="13DCB6FE" w14:textId="77777777" w:rsidR="00E9657D" w:rsidRPr="0026747B" w:rsidRDefault="00E9657D" w:rsidP="00E9657D">
      <w:pPr>
        <w:rPr>
          <w:color w:val="000000" w:themeColor="text1"/>
          <w:szCs w:val="22"/>
        </w:rPr>
      </w:pPr>
    </w:p>
    <w:p w14:paraId="1564F83B" w14:textId="67DFECA7" w:rsidR="00E9657D" w:rsidRPr="0026747B" w:rsidRDefault="00ED7B1F" w:rsidP="00E9657D">
      <w:pPr>
        <w:rPr>
          <w:color w:val="000000" w:themeColor="text1"/>
          <w:szCs w:val="22"/>
        </w:rPr>
      </w:pPr>
      <w:r w:rsidRPr="0026747B">
        <w:rPr>
          <w:color w:val="000000" w:themeColor="text1"/>
          <w:szCs w:val="22"/>
        </w:rPr>
        <w:t>On 18 January 2016</w:t>
      </w:r>
      <w:r w:rsidR="0059100E" w:rsidRPr="0026747B">
        <w:rPr>
          <w:color w:val="000000" w:themeColor="text1"/>
          <w:szCs w:val="22"/>
        </w:rPr>
        <w:t>,</w:t>
      </w:r>
      <w:r w:rsidR="00E9657D" w:rsidRPr="0026747B">
        <w:rPr>
          <w:color w:val="000000" w:themeColor="text1"/>
          <w:szCs w:val="22"/>
        </w:rPr>
        <w:t xml:space="preserve"> FSANZ sought submissions on a draft variation to </w:t>
      </w:r>
      <w:r w:rsidR="00D63B33" w:rsidRPr="0026747B">
        <w:rPr>
          <w:color w:val="000000" w:themeColor="text1"/>
          <w:szCs w:val="22"/>
        </w:rPr>
        <w:t>Schedule 26</w:t>
      </w:r>
      <w:r w:rsidR="00E9657D" w:rsidRPr="0026747B">
        <w:rPr>
          <w:color w:val="000000" w:themeColor="text1"/>
          <w:szCs w:val="22"/>
        </w:rPr>
        <w:t xml:space="preserve"> and published an associated report. FSANZ received </w:t>
      </w:r>
      <w:r w:rsidR="00E5434D" w:rsidRPr="0026747B">
        <w:rPr>
          <w:color w:val="000000" w:themeColor="text1"/>
          <w:szCs w:val="22"/>
        </w:rPr>
        <w:t>eight</w:t>
      </w:r>
      <w:r w:rsidR="00E9657D" w:rsidRPr="0026747B">
        <w:rPr>
          <w:color w:val="000000" w:themeColor="text1"/>
          <w:szCs w:val="22"/>
        </w:rPr>
        <w:t xml:space="preserve"> submissions.</w:t>
      </w:r>
    </w:p>
    <w:p w14:paraId="5D93AD9F" w14:textId="77777777" w:rsidR="00E9657D" w:rsidRPr="0026747B" w:rsidRDefault="00E9657D" w:rsidP="00E9657D">
      <w:pPr>
        <w:rPr>
          <w:color w:val="000000" w:themeColor="text1"/>
          <w:szCs w:val="22"/>
        </w:rPr>
      </w:pPr>
    </w:p>
    <w:p w14:paraId="76B750DB" w14:textId="77777777" w:rsidR="00842A10" w:rsidRPr="00842A10" w:rsidRDefault="00E9657D" w:rsidP="00E9657D">
      <w:r w:rsidRPr="00842A10">
        <w:rPr>
          <w:szCs w:val="22"/>
        </w:rPr>
        <w:t>FSANZ approved the draft variation</w:t>
      </w:r>
      <w:r w:rsidRPr="00842A10">
        <w:t xml:space="preserve"> on </w:t>
      </w:r>
      <w:r w:rsidR="00842A10" w:rsidRPr="00842A10">
        <w:t>4 May 2016</w:t>
      </w:r>
      <w:r w:rsidRPr="00842A10">
        <w:t xml:space="preserve">. The </w:t>
      </w:r>
      <w:r w:rsidRPr="00842A10">
        <w:rPr>
          <w:rFonts w:cs="Helvetica"/>
        </w:rPr>
        <w:t xml:space="preserve">Australia and New Zealand Ministerial Forum on Food </w:t>
      </w:r>
      <w:r w:rsidRPr="00842A10">
        <w:rPr>
          <w:rFonts w:cs="Arial"/>
        </w:rPr>
        <w:t>Regulation</w:t>
      </w:r>
      <w:r w:rsidRPr="00842A10">
        <w:rPr>
          <w:rFonts w:cs="Helvetica"/>
        </w:rPr>
        <w:t xml:space="preserve"> </w:t>
      </w:r>
      <w:r w:rsidRPr="00842A10">
        <w:rPr>
          <w:rFonts w:cs="Arial"/>
        </w:rPr>
        <w:t>(Forum)</w:t>
      </w:r>
      <w:r w:rsidRPr="00842A10">
        <w:t xml:space="preserve"> was notified of FSANZ’s decision on </w:t>
      </w:r>
    </w:p>
    <w:p w14:paraId="0578A3D4" w14:textId="4A0B1168" w:rsidR="00E9657D" w:rsidRPr="00842A10" w:rsidRDefault="00842A10" w:rsidP="00E9657D">
      <w:r w:rsidRPr="00842A10">
        <w:t>17 May 2016</w:t>
      </w:r>
      <w:r w:rsidR="00D04942">
        <w:t>.</w:t>
      </w:r>
    </w:p>
    <w:p w14:paraId="0031A12F" w14:textId="77777777" w:rsidR="00E9657D" w:rsidRPr="0026747B" w:rsidRDefault="00E9657D" w:rsidP="00E9657D"/>
    <w:p w14:paraId="0B013F26" w14:textId="77777777" w:rsidR="00E9657D" w:rsidRPr="0026747B" w:rsidRDefault="00E9657D" w:rsidP="00E9657D">
      <w:pPr>
        <w:rPr>
          <w:color w:val="000000" w:themeColor="text1"/>
        </w:rPr>
      </w:pPr>
      <w:r w:rsidRPr="0026747B">
        <w:t xml:space="preserve">This Report is provided pursuant </w:t>
      </w:r>
      <w:r w:rsidRPr="0026747B">
        <w:rPr>
          <w:color w:val="000000" w:themeColor="text1"/>
        </w:rPr>
        <w:t>to paragraph 33(1</w:t>
      </w:r>
      <w:proofErr w:type="gramStart"/>
      <w:r w:rsidRPr="0026747B">
        <w:rPr>
          <w:color w:val="000000" w:themeColor="text1"/>
        </w:rPr>
        <w:t>)(</w:t>
      </w:r>
      <w:proofErr w:type="gramEnd"/>
      <w:r w:rsidRPr="0026747B">
        <w:rPr>
          <w:color w:val="000000" w:themeColor="text1"/>
        </w:rPr>
        <w:t xml:space="preserve">b) of the </w:t>
      </w:r>
      <w:r w:rsidRPr="0026747B">
        <w:rPr>
          <w:i/>
          <w:color w:val="000000" w:themeColor="text1"/>
        </w:rPr>
        <w:t>Food Standards Australia New Zealand Act 1991</w:t>
      </w:r>
      <w:r w:rsidRPr="0026747B">
        <w:rPr>
          <w:color w:val="000000" w:themeColor="text1"/>
        </w:rPr>
        <w:t xml:space="preserve"> (the FSANZ Act).</w:t>
      </w:r>
    </w:p>
    <w:p w14:paraId="49E05BB0" w14:textId="77777777" w:rsidR="00F526BD" w:rsidRPr="0026747B" w:rsidRDefault="00F526BD" w:rsidP="00A671E6"/>
    <w:p w14:paraId="3F2A50B6" w14:textId="77777777" w:rsidR="00EB6590" w:rsidRPr="0026747B" w:rsidRDefault="00EB6590" w:rsidP="00F526BD"/>
    <w:p w14:paraId="5567223E" w14:textId="77777777" w:rsidR="00A671E6" w:rsidRPr="0026747B" w:rsidRDefault="00A671E6" w:rsidP="00CC5468">
      <w:pPr>
        <w:sectPr w:rsidR="00A671E6" w:rsidRPr="0026747B" w:rsidSect="00B03DC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70999357" w14:textId="77777777" w:rsidR="0012388D" w:rsidRPr="0026747B" w:rsidRDefault="00D15A08" w:rsidP="00EC66BB">
      <w:pPr>
        <w:jc w:val="center"/>
        <w:rPr>
          <w:sz w:val="28"/>
          <w:szCs w:val="28"/>
        </w:rPr>
      </w:pPr>
      <w:r w:rsidRPr="0026747B">
        <w:rPr>
          <w:sz w:val="28"/>
          <w:szCs w:val="28"/>
        </w:rPr>
        <w:lastRenderedPageBreak/>
        <w:t xml:space="preserve">Table of </w:t>
      </w:r>
      <w:r w:rsidR="00456B54" w:rsidRPr="0026747B">
        <w:rPr>
          <w:sz w:val="28"/>
          <w:szCs w:val="28"/>
        </w:rPr>
        <w:t>C</w:t>
      </w:r>
      <w:r w:rsidRPr="0026747B">
        <w:rPr>
          <w:sz w:val="28"/>
          <w:szCs w:val="28"/>
        </w:rPr>
        <w:t>ontents</w:t>
      </w:r>
    </w:p>
    <w:p w14:paraId="4EB6633F" w14:textId="77777777" w:rsidR="00CE59AA" w:rsidRPr="0026747B" w:rsidRDefault="00CE59AA" w:rsidP="00CE59AA">
      <w:pPr>
        <w:rPr>
          <w:rFonts w:cs="Arial"/>
          <w:sz w:val="20"/>
          <w:szCs w:val="20"/>
        </w:rPr>
      </w:pPr>
    </w:p>
    <w:p w14:paraId="019843E8" w14:textId="77777777" w:rsidR="00D724F2" w:rsidRPr="0026747B"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B03DCF">
        <w:rPr>
          <w:rFonts w:ascii="Arial" w:hAnsi="Arial" w:cs="Arial"/>
          <w:b w:val="0"/>
          <w:bCs w:val="0"/>
          <w:caps w:val="0"/>
          <w:smallCaps/>
        </w:rPr>
        <w:fldChar w:fldCharType="begin"/>
      </w:r>
      <w:r w:rsidRPr="0026747B">
        <w:rPr>
          <w:rFonts w:ascii="Arial" w:hAnsi="Arial" w:cs="Arial"/>
        </w:rPr>
        <w:instrText xml:space="preserve"> TOC \h \z \t "Heading 1,1,Heading 2,2,Heading 3,3" </w:instrText>
      </w:r>
      <w:r w:rsidRPr="00B03DCF">
        <w:rPr>
          <w:rFonts w:ascii="Arial" w:hAnsi="Arial" w:cs="Arial"/>
          <w:b w:val="0"/>
          <w:bCs w:val="0"/>
          <w:caps w:val="0"/>
          <w:smallCaps/>
        </w:rPr>
        <w:fldChar w:fldCharType="separate"/>
      </w:r>
      <w:hyperlink w:anchor="_Toc444671838" w:history="1">
        <w:r w:rsidR="00D724F2" w:rsidRPr="0026747B">
          <w:rPr>
            <w:rStyle w:val="Hyperlink"/>
            <w:rFonts w:ascii="Arial" w:hAnsi="Arial" w:cs="Arial"/>
            <w:noProof/>
          </w:rPr>
          <w:t>Executive summary</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_Toc444671838 \h </w:instrText>
        </w:r>
        <w:r w:rsidR="00D724F2" w:rsidRPr="00B03DCF">
          <w:rPr>
            <w:rFonts w:ascii="Arial" w:hAnsi="Arial" w:cs="Arial"/>
            <w:noProof/>
            <w:webHidden/>
          </w:rPr>
        </w:r>
        <w:r w:rsidR="00D724F2" w:rsidRPr="00B03DCF">
          <w:rPr>
            <w:rFonts w:ascii="Arial" w:hAnsi="Arial" w:cs="Arial"/>
            <w:noProof/>
            <w:webHidden/>
          </w:rPr>
          <w:fldChar w:fldCharType="separate"/>
        </w:r>
        <w:r w:rsidR="00280FE2">
          <w:rPr>
            <w:rFonts w:ascii="Arial" w:hAnsi="Arial" w:cs="Arial"/>
            <w:noProof/>
            <w:webHidden/>
          </w:rPr>
          <w:t>1</w:t>
        </w:r>
        <w:r w:rsidR="00D724F2" w:rsidRPr="00B03DCF">
          <w:rPr>
            <w:rFonts w:ascii="Arial" w:hAnsi="Arial" w:cs="Arial"/>
            <w:noProof/>
            <w:webHidden/>
          </w:rPr>
          <w:fldChar w:fldCharType="end"/>
        </w:r>
      </w:hyperlink>
    </w:p>
    <w:p w14:paraId="4971D1AE" w14:textId="77777777" w:rsidR="00D724F2" w:rsidRPr="0026747B" w:rsidRDefault="00280FE2">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4671839" w:history="1">
        <w:r w:rsidR="00D724F2" w:rsidRPr="0026747B">
          <w:rPr>
            <w:rStyle w:val="Hyperlink"/>
            <w:rFonts w:ascii="Arial" w:hAnsi="Arial" w:cs="Arial"/>
            <w:noProof/>
          </w:rPr>
          <w:t>1</w:t>
        </w:r>
        <w:r w:rsidR="00D724F2" w:rsidRPr="0026747B">
          <w:rPr>
            <w:rFonts w:ascii="Arial" w:eastAsiaTheme="minorEastAsia" w:hAnsi="Arial" w:cs="Arial"/>
            <w:b w:val="0"/>
            <w:bCs w:val="0"/>
            <w:caps w:val="0"/>
            <w:noProof/>
            <w:sz w:val="22"/>
            <w:szCs w:val="22"/>
            <w:lang w:eastAsia="en-GB" w:bidi="ar-SA"/>
          </w:rPr>
          <w:tab/>
        </w:r>
        <w:r w:rsidR="00D724F2" w:rsidRPr="0026747B">
          <w:rPr>
            <w:rStyle w:val="Hyperlink"/>
            <w:rFonts w:ascii="Arial" w:hAnsi="Arial" w:cs="Arial"/>
            <w:noProof/>
          </w:rPr>
          <w:t>Introduction</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_Toc444671839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3</w:t>
        </w:r>
        <w:r w:rsidR="00D724F2" w:rsidRPr="00B03DCF">
          <w:rPr>
            <w:rFonts w:ascii="Arial" w:hAnsi="Arial" w:cs="Arial"/>
            <w:noProof/>
            <w:webHidden/>
          </w:rPr>
          <w:fldChar w:fldCharType="end"/>
        </w:r>
      </w:hyperlink>
    </w:p>
    <w:p w14:paraId="2E85D51B"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0" w:history="1">
        <w:r w:rsidR="00D724F2" w:rsidRPr="0026747B">
          <w:rPr>
            <w:rStyle w:val="Hyperlink"/>
            <w:rFonts w:ascii="Arial" w:hAnsi="Arial" w:cs="Arial"/>
            <w:noProof/>
          </w:rPr>
          <w:t>1.1</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The Applicant</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_Toc444671840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3</w:t>
        </w:r>
        <w:r w:rsidR="00D724F2" w:rsidRPr="00B03DCF">
          <w:rPr>
            <w:rFonts w:ascii="Arial" w:hAnsi="Arial" w:cs="Arial"/>
            <w:noProof/>
            <w:webHidden/>
          </w:rPr>
          <w:fldChar w:fldCharType="end"/>
        </w:r>
      </w:hyperlink>
    </w:p>
    <w:p w14:paraId="5F4D4A64"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1" w:history="1">
        <w:r w:rsidR="00D724F2" w:rsidRPr="0026747B">
          <w:rPr>
            <w:rStyle w:val="Hyperlink"/>
            <w:rFonts w:ascii="Arial" w:hAnsi="Arial" w:cs="Arial"/>
            <w:noProof/>
          </w:rPr>
          <w:t>1.2</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The Application</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_Toc444671841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3</w:t>
        </w:r>
        <w:r w:rsidR="00D724F2" w:rsidRPr="00B03DCF">
          <w:rPr>
            <w:rFonts w:ascii="Arial" w:hAnsi="Arial" w:cs="Arial"/>
            <w:noProof/>
            <w:webHidden/>
          </w:rPr>
          <w:fldChar w:fldCharType="end"/>
        </w:r>
      </w:hyperlink>
    </w:p>
    <w:p w14:paraId="332BD983"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2" w:history="1">
        <w:r w:rsidR="00D724F2" w:rsidRPr="0026747B">
          <w:rPr>
            <w:rStyle w:val="Hyperlink"/>
            <w:rFonts w:ascii="Arial" w:hAnsi="Arial" w:cs="Arial"/>
            <w:noProof/>
          </w:rPr>
          <w:t>1.3</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The current Standard</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_Toc444671842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3</w:t>
        </w:r>
        <w:r w:rsidR="00D724F2" w:rsidRPr="00B03DCF">
          <w:rPr>
            <w:rFonts w:ascii="Arial" w:hAnsi="Arial" w:cs="Arial"/>
            <w:noProof/>
            <w:webHidden/>
          </w:rPr>
          <w:fldChar w:fldCharType="end"/>
        </w:r>
      </w:hyperlink>
    </w:p>
    <w:p w14:paraId="344441BE"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3" w:history="1">
        <w:r w:rsidR="00D724F2" w:rsidRPr="0026747B">
          <w:rPr>
            <w:rStyle w:val="Hyperlink"/>
            <w:rFonts w:ascii="Arial" w:hAnsi="Arial" w:cs="Arial"/>
            <w:noProof/>
            <w:u w:color="FFFF00"/>
          </w:rPr>
          <w:t>1.4</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u w:color="FFFF00"/>
          </w:rPr>
          <w:t>Reasons for accepting Application</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_Toc444671843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3</w:t>
        </w:r>
        <w:r w:rsidR="00D724F2" w:rsidRPr="00B03DCF">
          <w:rPr>
            <w:rFonts w:ascii="Arial" w:hAnsi="Arial" w:cs="Arial"/>
            <w:noProof/>
            <w:webHidden/>
          </w:rPr>
          <w:fldChar w:fldCharType="end"/>
        </w:r>
      </w:hyperlink>
    </w:p>
    <w:p w14:paraId="399AF6FB"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4" w:history="1">
        <w:r w:rsidR="00D724F2" w:rsidRPr="0026747B">
          <w:rPr>
            <w:rStyle w:val="Hyperlink"/>
            <w:rFonts w:ascii="Arial" w:hAnsi="Arial" w:cs="Arial"/>
            <w:noProof/>
          </w:rPr>
          <w:t>1.5</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Procedure for assessment</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_Toc444671844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3</w:t>
        </w:r>
        <w:r w:rsidR="00D724F2" w:rsidRPr="00B03DCF">
          <w:rPr>
            <w:rFonts w:ascii="Arial" w:hAnsi="Arial" w:cs="Arial"/>
            <w:noProof/>
            <w:webHidden/>
          </w:rPr>
          <w:fldChar w:fldCharType="end"/>
        </w:r>
      </w:hyperlink>
    </w:p>
    <w:p w14:paraId="0901D6AD"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5" w:history="1">
        <w:r w:rsidR="00D724F2" w:rsidRPr="0026747B">
          <w:rPr>
            <w:rStyle w:val="Hyperlink"/>
            <w:rFonts w:ascii="Arial" w:hAnsi="Arial" w:cs="Arial"/>
            <w:noProof/>
          </w:rPr>
          <w:t>1.6</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Decision</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_Toc444671845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3</w:t>
        </w:r>
        <w:r w:rsidR="00D724F2" w:rsidRPr="00B03DCF">
          <w:rPr>
            <w:rFonts w:ascii="Arial" w:hAnsi="Arial" w:cs="Arial"/>
            <w:noProof/>
            <w:webHidden/>
          </w:rPr>
          <w:fldChar w:fldCharType="end"/>
        </w:r>
      </w:hyperlink>
    </w:p>
    <w:p w14:paraId="26955602" w14:textId="77777777" w:rsidR="00D724F2" w:rsidRPr="0026747B" w:rsidRDefault="00280FE2">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4671846" w:history="1">
        <w:r w:rsidR="00D724F2" w:rsidRPr="0026747B">
          <w:rPr>
            <w:rStyle w:val="Hyperlink"/>
            <w:rFonts w:ascii="Arial" w:hAnsi="Arial" w:cs="Arial"/>
            <w:noProof/>
          </w:rPr>
          <w:t>2</w:t>
        </w:r>
        <w:r w:rsidR="00D724F2" w:rsidRPr="0026747B">
          <w:rPr>
            <w:rFonts w:ascii="Arial" w:eastAsiaTheme="minorEastAsia" w:hAnsi="Arial" w:cs="Arial"/>
            <w:b w:val="0"/>
            <w:bCs w:val="0"/>
            <w:caps w:val="0"/>
            <w:noProof/>
            <w:sz w:val="22"/>
            <w:szCs w:val="22"/>
            <w:lang w:eastAsia="en-GB" w:bidi="ar-SA"/>
          </w:rPr>
          <w:tab/>
        </w:r>
        <w:r w:rsidR="00D724F2" w:rsidRPr="0026747B">
          <w:rPr>
            <w:rStyle w:val="Hyperlink"/>
            <w:rFonts w:ascii="Arial" w:hAnsi="Arial" w:cs="Arial"/>
            <w:noProof/>
          </w:rPr>
          <w:t>Summary of the findings</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_Toc444671846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4</w:t>
        </w:r>
        <w:r w:rsidR="00D724F2" w:rsidRPr="00B03DCF">
          <w:rPr>
            <w:rFonts w:ascii="Arial" w:hAnsi="Arial" w:cs="Arial"/>
            <w:noProof/>
            <w:webHidden/>
          </w:rPr>
          <w:fldChar w:fldCharType="end"/>
        </w:r>
      </w:hyperlink>
    </w:p>
    <w:p w14:paraId="4A11562E"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7" w:history="1">
        <w:r w:rsidR="00D724F2" w:rsidRPr="0026747B">
          <w:rPr>
            <w:rStyle w:val="Hyperlink"/>
            <w:rFonts w:ascii="Arial" w:hAnsi="Arial" w:cs="Arial"/>
            <w:noProof/>
          </w:rPr>
          <w:t>2.1</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Summary of issues raised in submissions</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_Toc444671847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4</w:t>
        </w:r>
        <w:r w:rsidR="00D724F2" w:rsidRPr="00B03DCF">
          <w:rPr>
            <w:rFonts w:ascii="Arial" w:hAnsi="Arial" w:cs="Arial"/>
            <w:noProof/>
            <w:webHidden/>
          </w:rPr>
          <w:fldChar w:fldCharType="end"/>
        </w:r>
      </w:hyperlink>
    </w:p>
    <w:p w14:paraId="1623F92E" w14:textId="77777777" w:rsidR="00D724F2" w:rsidRPr="0026747B" w:rsidRDefault="00280FE2">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4671848" w:history="1">
        <w:r w:rsidR="00D724F2" w:rsidRPr="0026747B">
          <w:rPr>
            <w:rStyle w:val="Hyperlink"/>
            <w:rFonts w:ascii="Arial" w:hAnsi="Arial" w:cs="Arial"/>
            <w:noProof/>
          </w:rPr>
          <w:t>2.1.1</w:t>
        </w:r>
        <w:r w:rsidR="00D724F2" w:rsidRPr="0026747B">
          <w:rPr>
            <w:rFonts w:ascii="Arial" w:eastAsiaTheme="minorEastAsia" w:hAnsi="Arial" w:cs="Arial"/>
            <w:i w:val="0"/>
            <w:iCs w:val="0"/>
            <w:noProof/>
            <w:sz w:val="22"/>
            <w:szCs w:val="22"/>
            <w:lang w:eastAsia="en-GB" w:bidi="ar-SA"/>
          </w:rPr>
          <w:tab/>
        </w:r>
        <w:r w:rsidR="00D724F2" w:rsidRPr="0026747B">
          <w:rPr>
            <w:rStyle w:val="Hyperlink"/>
            <w:rFonts w:ascii="Arial" w:hAnsi="Arial" w:cs="Arial"/>
            <w:noProof/>
          </w:rPr>
          <w:t>General Issues</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_Toc444671848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4</w:t>
        </w:r>
        <w:r w:rsidR="00D724F2" w:rsidRPr="00B03DCF">
          <w:rPr>
            <w:rFonts w:ascii="Arial" w:hAnsi="Arial" w:cs="Arial"/>
            <w:noProof/>
            <w:webHidden/>
          </w:rPr>
          <w:fldChar w:fldCharType="end"/>
        </w:r>
      </w:hyperlink>
    </w:p>
    <w:p w14:paraId="7D1B24B6"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49" w:history="1">
        <w:r w:rsidR="00D724F2" w:rsidRPr="0026747B">
          <w:rPr>
            <w:rStyle w:val="Hyperlink"/>
            <w:rFonts w:ascii="Arial" w:hAnsi="Arial" w:cs="Arial"/>
            <w:noProof/>
          </w:rPr>
          <w:t>2.2</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Safety assessment</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_Toc444671849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7</w:t>
        </w:r>
        <w:r w:rsidR="00D724F2" w:rsidRPr="00B03DCF">
          <w:rPr>
            <w:rFonts w:ascii="Arial" w:hAnsi="Arial" w:cs="Arial"/>
            <w:noProof/>
            <w:webHidden/>
          </w:rPr>
          <w:fldChar w:fldCharType="end"/>
        </w:r>
      </w:hyperlink>
    </w:p>
    <w:p w14:paraId="155C5381"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50" w:history="1">
        <w:r w:rsidR="00D724F2" w:rsidRPr="0026747B">
          <w:rPr>
            <w:rStyle w:val="Hyperlink"/>
            <w:rFonts w:ascii="Arial" w:hAnsi="Arial" w:cs="Arial"/>
            <w:noProof/>
          </w:rPr>
          <w:t>2.3</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Risk management</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_Toc444671850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8</w:t>
        </w:r>
        <w:r w:rsidR="00D724F2" w:rsidRPr="00B03DCF">
          <w:rPr>
            <w:rFonts w:ascii="Arial" w:hAnsi="Arial" w:cs="Arial"/>
            <w:noProof/>
            <w:webHidden/>
          </w:rPr>
          <w:fldChar w:fldCharType="end"/>
        </w:r>
      </w:hyperlink>
    </w:p>
    <w:p w14:paraId="11FC393C" w14:textId="77777777" w:rsidR="00D724F2" w:rsidRPr="0026747B" w:rsidRDefault="00280FE2">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4671851" w:history="1">
        <w:r w:rsidR="00D724F2" w:rsidRPr="0026747B">
          <w:rPr>
            <w:rStyle w:val="Hyperlink"/>
            <w:rFonts w:ascii="Arial" w:hAnsi="Arial" w:cs="Arial"/>
            <w:noProof/>
          </w:rPr>
          <w:t>2.3.1</w:t>
        </w:r>
        <w:r w:rsidR="00D724F2" w:rsidRPr="0026747B">
          <w:rPr>
            <w:rFonts w:ascii="Arial" w:eastAsiaTheme="minorEastAsia" w:hAnsi="Arial" w:cs="Arial"/>
            <w:i w:val="0"/>
            <w:iCs w:val="0"/>
            <w:noProof/>
            <w:sz w:val="22"/>
            <w:szCs w:val="22"/>
            <w:lang w:eastAsia="en-GB" w:bidi="ar-SA"/>
          </w:rPr>
          <w:tab/>
        </w:r>
        <w:r w:rsidR="00D724F2" w:rsidRPr="0026747B">
          <w:rPr>
            <w:rStyle w:val="Hyperlink"/>
            <w:rFonts w:ascii="Arial" w:hAnsi="Arial" w:cs="Arial"/>
            <w:noProof/>
          </w:rPr>
          <w:t>Labelling</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_Toc444671851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8</w:t>
        </w:r>
        <w:r w:rsidR="00D724F2" w:rsidRPr="00B03DCF">
          <w:rPr>
            <w:rFonts w:ascii="Arial" w:hAnsi="Arial" w:cs="Arial"/>
            <w:noProof/>
            <w:webHidden/>
          </w:rPr>
          <w:fldChar w:fldCharType="end"/>
        </w:r>
      </w:hyperlink>
    </w:p>
    <w:p w14:paraId="142C5D36" w14:textId="77777777" w:rsidR="00D724F2" w:rsidRPr="0026747B" w:rsidRDefault="00280FE2">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4671852" w:history="1">
        <w:r w:rsidR="00D724F2" w:rsidRPr="0026747B">
          <w:rPr>
            <w:rStyle w:val="Hyperlink"/>
            <w:rFonts w:ascii="Arial" w:hAnsi="Arial" w:cs="Arial"/>
            <w:noProof/>
          </w:rPr>
          <w:t xml:space="preserve">2.3.2 </w:t>
        </w:r>
        <w:r w:rsidR="00D724F2" w:rsidRPr="0026747B">
          <w:rPr>
            <w:rFonts w:ascii="Arial" w:eastAsiaTheme="minorEastAsia" w:hAnsi="Arial" w:cs="Arial"/>
            <w:i w:val="0"/>
            <w:iCs w:val="0"/>
            <w:noProof/>
            <w:sz w:val="22"/>
            <w:szCs w:val="22"/>
            <w:lang w:eastAsia="en-GB" w:bidi="ar-SA"/>
          </w:rPr>
          <w:tab/>
        </w:r>
        <w:r w:rsidR="00D724F2" w:rsidRPr="0026747B">
          <w:rPr>
            <w:rStyle w:val="Hyperlink"/>
            <w:rFonts w:ascii="Arial" w:hAnsi="Arial" w:cs="Arial"/>
            <w:noProof/>
          </w:rPr>
          <w:t>Detection methodology</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_Toc444671852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8</w:t>
        </w:r>
        <w:r w:rsidR="00D724F2" w:rsidRPr="00B03DCF">
          <w:rPr>
            <w:rFonts w:ascii="Arial" w:hAnsi="Arial" w:cs="Arial"/>
            <w:noProof/>
            <w:webHidden/>
          </w:rPr>
          <w:fldChar w:fldCharType="end"/>
        </w:r>
      </w:hyperlink>
    </w:p>
    <w:p w14:paraId="05008CC1"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53" w:history="1">
        <w:r w:rsidR="00D724F2" w:rsidRPr="0026747B">
          <w:rPr>
            <w:rStyle w:val="Hyperlink"/>
            <w:rFonts w:ascii="Arial" w:hAnsi="Arial" w:cs="Arial"/>
            <w:noProof/>
          </w:rPr>
          <w:t>2.4</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Risk communication</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_Toc444671853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9</w:t>
        </w:r>
        <w:r w:rsidR="00D724F2" w:rsidRPr="00B03DCF">
          <w:rPr>
            <w:rFonts w:ascii="Arial" w:hAnsi="Arial" w:cs="Arial"/>
            <w:noProof/>
            <w:webHidden/>
          </w:rPr>
          <w:fldChar w:fldCharType="end"/>
        </w:r>
      </w:hyperlink>
    </w:p>
    <w:p w14:paraId="01247B12" w14:textId="77777777" w:rsidR="00D724F2" w:rsidRPr="0026747B" w:rsidRDefault="00280FE2">
      <w:pPr>
        <w:pStyle w:val="TOC2"/>
        <w:tabs>
          <w:tab w:val="left" w:pos="880"/>
          <w:tab w:val="right" w:leader="dot" w:pos="9016"/>
        </w:tabs>
        <w:rPr>
          <w:rFonts w:ascii="Arial" w:eastAsiaTheme="minorEastAsia" w:hAnsi="Arial" w:cs="Arial"/>
          <w:smallCaps w:val="0"/>
          <w:noProof/>
          <w:sz w:val="22"/>
          <w:szCs w:val="22"/>
          <w:lang w:eastAsia="en-GB" w:bidi="ar-SA"/>
        </w:rPr>
      </w:pPr>
      <w:hyperlink w:anchor="_Toc444671854" w:history="1">
        <w:r w:rsidR="00D724F2" w:rsidRPr="0026747B">
          <w:rPr>
            <w:rStyle w:val="Hyperlink"/>
            <w:rFonts w:ascii="Arial" w:hAnsi="Arial" w:cs="Arial"/>
            <w:noProof/>
          </w:rPr>
          <w:t>2.5</w:t>
        </w:r>
        <w:r w:rsidR="00D724F2" w:rsidRPr="0026747B">
          <w:rPr>
            <w:rFonts w:ascii="Arial" w:eastAsiaTheme="minorEastAsia" w:hAnsi="Arial" w:cs="Arial"/>
            <w:smallCaps w:val="0"/>
            <w:noProof/>
            <w:sz w:val="22"/>
            <w:szCs w:val="22"/>
            <w:lang w:eastAsia="en-GB" w:bidi="ar-SA"/>
          </w:rPr>
          <w:tab/>
        </w:r>
        <w:r w:rsidR="00D724F2" w:rsidRPr="0026747B">
          <w:rPr>
            <w:rStyle w:val="Hyperlink"/>
            <w:rFonts w:ascii="Arial" w:hAnsi="Arial" w:cs="Arial"/>
            <w:noProof/>
          </w:rPr>
          <w:t>FSANZ Act assessment requirements</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_Toc444671854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9</w:t>
        </w:r>
        <w:r w:rsidR="00D724F2" w:rsidRPr="00B03DCF">
          <w:rPr>
            <w:rFonts w:ascii="Arial" w:hAnsi="Arial" w:cs="Arial"/>
            <w:noProof/>
            <w:webHidden/>
          </w:rPr>
          <w:fldChar w:fldCharType="end"/>
        </w:r>
      </w:hyperlink>
    </w:p>
    <w:p w14:paraId="6F92026E" w14:textId="77777777" w:rsidR="00D724F2" w:rsidRPr="0026747B" w:rsidRDefault="00280FE2">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44671855" w:history="1">
        <w:r w:rsidR="00D724F2" w:rsidRPr="0026747B">
          <w:rPr>
            <w:rStyle w:val="Hyperlink"/>
            <w:rFonts w:ascii="Arial" w:hAnsi="Arial" w:cs="Arial"/>
            <w:noProof/>
          </w:rPr>
          <w:t>2.5.1</w:t>
        </w:r>
        <w:r w:rsidR="00D724F2" w:rsidRPr="0026747B">
          <w:rPr>
            <w:rFonts w:ascii="Arial" w:eastAsiaTheme="minorEastAsia" w:hAnsi="Arial" w:cs="Arial"/>
            <w:i w:val="0"/>
            <w:iCs w:val="0"/>
            <w:noProof/>
            <w:sz w:val="22"/>
            <w:szCs w:val="22"/>
            <w:lang w:eastAsia="en-GB" w:bidi="ar-SA"/>
          </w:rPr>
          <w:tab/>
        </w:r>
        <w:r w:rsidR="00D724F2" w:rsidRPr="0026747B">
          <w:rPr>
            <w:rStyle w:val="Hyperlink"/>
            <w:rFonts w:ascii="Arial" w:hAnsi="Arial" w:cs="Arial"/>
            <w:noProof/>
          </w:rPr>
          <w:t>Section 29</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_Toc444671855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9</w:t>
        </w:r>
        <w:r w:rsidR="00D724F2" w:rsidRPr="00B03DCF">
          <w:rPr>
            <w:rFonts w:ascii="Arial" w:hAnsi="Arial" w:cs="Arial"/>
            <w:noProof/>
            <w:webHidden/>
          </w:rPr>
          <w:fldChar w:fldCharType="end"/>
        </w:r>
      </w:hyperlink>
    </w:p>
    <w:p w14:paraId="4F742C33" w14:textId="77777777" w:rsidR="00D724F2" w:rsidRPr="0026747B" w:rsidRDefault="00280FE2">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44671856" w:history="1">
        <w:r w:rsidR="00D724F2" w:rsidRPr="0026747B">
          <w:rPr>
            <w:rStyle w:val="Hyperlink"/>
            <w:rFonts w:ascii="Arial" w:hAnsi="Arial" w:cs="Arial"/>
            <w:noProof/>
          </w:rPr>
          <w:t>2.5.2.</w:t>
        </w:r>
        <w:r w:rsidR="00D724F2" w:rsidRPr="0026747B">
          <w:rPr>
            <w:rFonts w:ascii="Arial" w:eastAsiaTheme="minorEastAsia" w:hAnsi="Arial" w:cs="Arial"/>
            <w:i w:val="0"/>
            <w:iCs w:val="0"/>
            <w:noProof/>
            <w:sz w:val="22"/>
            <w:szCs w:val="22"/>
            <w:lang w:eastAsia="en-GB" w:bidi="ar-SA"/>
          </w:rPr>
          <w:tab/>
        </w:r>
        <w:r w:rsidR="00D724F2" w:rsidRPr="0026747B">
          <w:rPr>
            <w:rStyle w:val="Hyperlink"/>
            <w:rFonts w:ascii="Arial" w:hAnsi="Arial" w:cs="Arial"/>
            <w:noProof/>
          </w:rPr>
          <w:t>Subsection 18(1)</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_Toc444671856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11</w:t>
        </w:r>
        <w:r w:rsidR="00D724F2" w:rsidRPr="00B03DCF">
          <w:rPr>
            <w:rFonts w:ascii="Arial" w:hAnsi="Arial" w:cs="Arial"/>
            <w:noProof/>
            <w:webHidden/>
          </w:rPr>
          <w:fldChar w:fldCharType="end"/>
        </w:r>
      </w:hyperlink>
    </w:p>
    <w:p w14:paraId="36D077AB" w14:textId="77777777" w:rsidR="00D724F2" w:rsidRPr="0026747B" w:rsidRDefault="00280FE2">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44671857" w:history="1">
        <w:r w:rsidR="00D724F2" w:rsidRPr="0026747B">
          <w:rPr>
            <w:rStyle w:val="Hyperlink"/>
            <w:rFonts w:ascii="Arial" w:hAnsi="Arial" w:cs="Arial"/>
            <w:noProof/>
          </w:rPr>
          <w:t>3</w:t>
        </w:r>
        <w:r w:rsidR="00D724F2" w:rsidRPr="0026747B">
          <w:rPr>
            <w:rFonts w:ascii="Arial" w:eastAsiaTheme="minorEastAsia" w:hAnsi="Arial" w:cs="Arial"/>
            <w:b w:val="0"/>
            <w:bCs w:val="0"/>
            <w:caps w:val="0"/>
            <w:noProof/>
            <w:sz w:val="22"/>
            <w:szCs w:val="22"/>
            <w:lang w:eastAsia="en-GB" w:bidi="ar-SA"/>
          </w:rPr>
          <w:tab/>
        </w:r>
        <w:r w:rsidR="00D724F2" w:rsidRPr="0026747B">
          <w:rPr>
            <w:rStyle w:val="Hyperlink"/>
            <w:rFonts w:ascii="Arial" w:hAnsi="Arial" w:cs="Arial"/>
            <w:noProof/>
          </w:rPr>
          <w:t>References</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_Toc444671857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12</w:t>
        </w:r>
        <w:r w:rsidR="00D724F2" w:rsidRPr="00B03DCF">
          <w:rPr>
            <w:rFonts w:ascii="Arial" w:hAnsi="Arial" w:cs="Arial"/>
            <w:noProof/>
            <w:webHidden/>
          </w:rPr>
          <w:fldChar w:fldCharType="end"/>
        </w:r>
      </w:hyperlink>
    </w:p>
    <w:p w14:paraId="768BBE79" w14:textId="6713ADFB" w:rsidR="00D724F2" w:rsidRPr="0026747B" w:rsidRDefault="00280FE2">
      <w:pPr>
        <w:pStyle w:val="TOC2"/>
        <w:tabs>
          <w:tab w:val="right" w:leader="dot" w:pos="9016"/>
        </w:tabs>
        <w:rPr>
          <w:rFonts w:ascii="Arial" w:eastAsiaTheme="minorEastAsia" w:hAnsi="Arial" w:cs="Arial"/>
          <w:smallCaps w:val="0"/>
          <w:noProof/>
          <w:sz w:val="22"/>
          <w:szCs w:val="22"/>
          <w:lang w:eastAsia="en-GB" w:bidi="ar-SA"/>
        </w:rPr>
      </w:pPr>
      <w:hyperlink w:anchor="_Toc444671858" w:history="1">
        <w:r w:rsidR="00D724F2" w:rsidRPr="0026747B">
          <w:rPr>
            <w:rStyle w:val="Hyperlink"/>
            <w:rFonts w:ascii="Arial" w:hAnsi="Arial" w:cs="Arial"/>
            <w:noProof/>
          </w:rPr>
          <w:t xml:space="preserve">Attachment A – Approved draft variation to the </w:t>
        </w:r>
        <w:r w:rsidR="00D724F2" w:rsidRPr="0026747B">
          <w:rPr>
            <w:rStyle w:val="Hyperlink"/>
            <w:rFonts w:ascii="Arial" w:hAnsi="Arial" w:cs="Arial"/>
            <w:i/>
            <w:noProof/>
          </w:rPr>
          <w:t>Australia New Zealand Food Standards Code</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_Toc444671858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14</w:t>
        </w:r>
        <w:r w:rsidR="00D724F2" w:rsidRPr="00B03DCF">
          <w:rPr>
            <w:rFonts w:ascii="Arial" w:hAnsi="Arial" w:cs="Arial"/>
            <w:noProof/>
            <w:webHidden/>
          </w:rPr>
          <w:fldChar w:fldCharType="end"/>
        </w:r>
      </w:hyperlink>
    </w:p>
    <w:p w14:paraId="6A17229D" w14:textId="77777777" w:rsidR="00D724F2" w:rsidRPr="0026747B" w:rsidRDefault="00280FE2">
      <w:pPr>
        <w:pStyle w:val="TOC2"/>
        <w:tabs>
          <w:tab w:val="right" w:leader="dot" w:pos="9016"/>
        </w:tabs>
        <w:rPr>
          <w:rFonts w:ascii="Arial" w:eastAsiaTheme="minorEastAsia" w:hAnsi="Arial" w:cs="Arial"/>
          <w:smallCaps w:val="0"/>
          <w:noProof/>
          <w:sz w:val="22"/>
          <w:szCs w:val="22"/>
          <w:lang w:eastAsia="en-GB" w:bidi="ar-SA"/>
        </w:rPr>
      </w:pPr>
      <w:hyperlink w:anchor="_Toc444671859" w:history="1">
        <w:r w:rsidR="00D724F2" w:rsidRPr="0026747B">
          <w:rPr>
            <w:rStyle w:val="Hyperlink"/>
            <w:rFonts w:ascii="Arial" w:hAnsi="Arial" w:cs="Arial"/>
            <w:noProof/>
          </w:rPr>
          <w:t>Attachment B – Explanatory Statement</w:t>
        </w:r>
        <w:r w:rsidR="00D724F2" w:rsidRPr="0026747B">
          <w:rPr>
            <w:rFonts w:ascii="Arial" w:hAnsi="Arial" w:cs="Arial"/>
            <w:noProof/>
            <w:webHidden/>
          </w:rPr>
          <w:tab/>
        </w:r>
        <w:r w:rsidR="00D724F2" w:rsidRPr="00B03DCF">
          <w:rPr>
            <w:rFonts w:ascii="Arial" w:hAnsi="Arial" w:cs="Arial"/>
            <w:noProof/>
            <w:webHidden/>
          </w:rPr>
          <w:fldChar w:fldCharType="begin"/>
        </w:r>
        <w:r w:rsidR="00D724F2" w:rsidRPr="0026747B">
          <w:rPr>
            <w:rFonts w:ascii="Arial" w:hAnsi="Arial" w:cs="Arial"/>
            <w:noProof/>
            <w:webHidden/>
          </w:rPr>
          <w:instrText xml:space="preserve"> PAGEREF _Toc444671859 \h </w:instrText>
        </w:r>
        <w:r w:rsidR="00D724F2" w:rsidRPr="00B03DCF">
          <w:rPr>
            <w:rFonts w:ascii="Arial" w:hAnsi="Arial" w:cs="Arial"/>
            <w:noProof/>
            <w:webHidden/>
          </w:rPr>
        </w:r>
        <w:r w:rsidR="00D724F2" w:rsidRPr="00B03DCF">
          <w:rPr>
            <w:rFonts w:ascii="Arial" w:hAnsi="Arial" w:cs="Arial"/>
            <w:noProof/>
            <w:webHidden/>
          </w:rPr>
          <w:fldChar w:fldCharType="separate"/>
        </w:r>
        <w:r>
          <w:rPr>
            <w:rFonts w:ascii="Arial" w:hAnsi="Arial" w:cs="Arial"/>
            <w:noProof/>
            <w:webHidden/>
          </w:rPr>
          <w:t>16</w:t>
        </w:r>
        <w:r w:rsidR="00D724F2" w:rsidRPr="00B03DCF">
          <w:rPr>
            <w:rFonts w:ascii="Arial" w:hAnsi="Arial" w:cs="Arial"/>
            <w:noProof/>
            <w:webHidden/>
          </w:rPr>
          <w:fldChar w:fldCharType="end"/>
        </w:r>
      </w:hyperlink>
    </w:p>
    <w:p w14:paraId="7D2D5D2F" w14:textId="77777777" w:rsidR="0012388D" w:rsidRPr="0026747B" w:rsidRDefault="00B55714" w:rsidP="00C91C02">
      <w:r w:rsidRPr="00B03DCF">
        <w:rPr>
          <w:rFonts w:cs="Arial"/>
          <w:sz w:val="20"/>
          <w:szCs w:val="20"/>
        </w:rPr>
        <w:fldChar w:fldCharType="end"/>
      </w:r>
    </w:p>
    <w:p w14:paraId="505CBCF9" w14:textId="77777777" w:rsidR="007F7BF7" w:rsidRPr="0026747B" w:rsidRDefault="007F7BF7" w:rsidP="00CA5734"/>
    <w:p w14:paraId="10CA81B0" w14:textId="0267FD5C" w:rsidR="00A671E6" w:rsidRPr="0026747B" w:rsidRDefault="00A671E6" w:rsidP="00A671E6">
      <w:pPr>
        <w:rPr>
          <w:b/>
          <w:bCs/>
        </w:rPr>
      </w:pPr>
      <w:r w:rsidRPr="0026747B">
        <w:rPr>
          <w:b/>
          <w:bCs/>
        </w:rPr>
        <w:t>S</w:t>
      </w:r>
      <w:r w:rsidR="007C22CB" w:rsidRPr="0026747B">
        <w:rPr>
          <w:b/>
          <w:bCs/>
        </w:rPr>
        <w:t>upporting</w:t>
      </w:r>
      <w:r w:rsidR="00767B17" w:rsidRPr="0026747B">
        <w:rPr>
          <w:b/>
          <w:bCs/>
        </w:rPr>
        <w:t xml:space="preserve"> document</w:t>
      </w:r>
      <w:r w:rsidRPr="0026747B">
        <w:rPr>
          <w:b/>
          <w:bCs/>
        </w:rPr>
        <w:t xml:space="preserve"> </w:t>
      </w:r>
    </w:p>
    <w:p w14:paraId="43DDFFA0" w14:textId="77777777" w:rsidR="00A671E6" w:rsidRPr="0026747B" w:rsidRDefault="00A671E6" w:rsidP="00A671E6">
      <w:pPr>
        <w:rPr>
          <w:szCs w:val="22"/>
        </w:rPr>
      </w:pPr>
    </w:p>
    <w:p w14:paraId="6681CD32" w14:textId="78BCA49E" w:rsidR="00767B17" w:rsidRPr="0026747B" w:rsidRDefault="00767B17" w:rsidP="00767B17">
      <w:r w:rsidRPr="0026747B">
        <w:rPr>
          <w:color w:val="000000" w:themeColor="text1"/>
        </w:rPr>
        <w:t xml:space="preserve">The following document, which informed the assessment of this Application, is available on the FSANZ website at </w:t>
      </w:r>
      <w:hyperlink r:id="rId19" w:history="1">
        <w:r w:rsidR="00ED7B1F" w:rsidRPr="0026747B">
          <w:rPr>
            <w:rStyle w:val="Hyperlink"/>
          </w:rPr>
          <w:t>http://www.foodstandards.gov.au/code/applications/Pages/A1116-GMcornMZIR098.aspx</w:t>
        </w:r>
      </w:hyperlink>
    </w:p>
    <w:p w14:paraId="1CA9F02D" w14:textId="77777777" w:rsidR="00767B17" w:rsidRPr="0026747B" w:rsidRDefault="00767B17" w:rsidP="00767B17"/>
    <w:p w14:paraId="3E6FAF3C" w14:textId="36ED723A" w:rsidR="00767B17" w:rsidRPr="0026747B" w:rsidRDefault="00767B17" w:rsidP="00767B17">
      <w:pPr>
        <w:spacing w:line="280" w:lineRule="exact"/>
        <w:ind w:left="851" w:hanging="851"/>
        <w:outlineLvl w:val="3"/>
        <w:rPr>
          <w:rFonts w:cs="Arial"/>
          <w:color w:val="000000" w:themeColor="text1"/>
        </w:rPr>
      </w:pPr>
      <w:r w:rsidRPr="0026747B">
        <w:rPr>
          <w:rFonts w:cs="Arial"/>
          <w:color w:val="000000" w:themeColor="text1"/>
        </w:rPr>
        <w:t>SD1</w:t>
      </w:r>
      <w:r w:rsidRPr="0026747B">
        <w:rPr>
          <w:rFonts w:cs="Arial"/>
          <w:color w:val="000000" w:themeColor="text1"/>
        </w:rPr>
        <w:tab/>
        <w:t>Safety Assessment Report</w:t>
      </w:r>
      <w:r w:rsidR="000A1B2D">
        <w:rPr>
          <w:rFonts w:cs="Arial"/>
          <w:color w:val="000000" w:themeColor="text1"/>
        </w:rPr>
        <w:t xml:space="preserve"> (at Approval)</w:t>
      </w:r>
    </w:p>
    <w:p w14:paraId="480B0325" w14:textId="736335EB" w:rsidR="00E9657D" w:rsidRPr="0026747B" w:rsidRDefault="00E9657D">
      <w:pPr>
        <w:widowControl/>
        <w:rPr>
          <w:color w:val="000000" w:themeColor="text1"/>
        </w:rPr>
      </w:pPr>
      <w:r w:rsidRPr="0026747B">
        <w:rPr>
          <w:vanish/>
          <w:color w:val="000000" w:themeColor="text1"/>
        </w:rPr>
        <w:br w:type="page"/>
      </w:r>
    </w:p>
    <w:p w14:paraId="69846D25" w14:textId="05E66008" w:rsidR="007A53BF" w:rsidRPr="0026747B" w:rsidRDefault="007A53BF" w:rsidP="00CE59AA">
      <w:pPr>
        <w:pStyle w:val="Heading1"/>
      </w:pPr>
      <w:bookmarkStart w:id="1" w:name="_Toc286391001"/>
      <w:bookmarkStart w:id="2" w:name="_Toc300933414"/>
      <w:bookmarkStart w:id="3" w:name="_Toc370223463"/>
      <w:bookmarkStart w:id="4" w:name="_Toc444671838"/>
      <w:bookmarkStart w:id="5" w:name="_Toc11735627"/>
      <w:bookmarkStart w:id="6" w:name="_Toc29883110"/>
      <w:bookmarkStart w:id="7" w:name="_Toc41906797"/>
      <w:bookmarkStart w:id="8" w:name="_Toc41907544"/>
      <w:bookmarkStart w:id="9" w:name="_Toc120358575"/>
      <w:r w:rsidRPr="0026747B">
        <w:t>Executive summary</w:t>
      </w:r>
      <w:bookmarkEnd w:id="1"/>
      <w:bookmarkEnd w:id="2"/>
      <w:bookmarkEnd w:id="3"/>
      <w:bookmarkEnd w:id="4"/>
    </w:p>
    <w:p w14:paraId="42372F7B" w14:textId="0B93A9A3" w:rsidR="00767B17" w:rsidRPr="0026747B" w:rsidRDefault="00767B17" w:rsidP="00767B17">
      <w:r w:rsidRPr="0026747B">
        <w:t xml:space="preserve">Food Standards Australia New Zealand (FSANZ) received an Application </w:t>
      </w:r>
      <w:r w:rsidRPr="0026747B">
        <w:rPr>
          <w:rFonts w:cs="Arial"/>
        </w:rPr>
        <w:t>from</w:t>
      </w:r>
      <w:r w:rsidRPr="0026747B">
        <w:rPr>
          <w:color w:val="000000" w:themeColor="text1"/>
        </w:rPr>
        <w:t xml:space="preserve"> Syngenta Australia Pty Ltd </w:t>
      </w:r>
      <w:r w:rsidR="00ED7B1F" w:rsidRPr="0026747B">
        <w:rPr>
          <w:rFonts w:cs="Arial"/>
        </w:rPr>
        <w:t>on 10 July 2015</w:t>
      </w:r>
      <w:r w:rsidRPr="0026747B">
        <w:rPr>
          <w:rFonts w:cs="Arial"/>
        </w:rPr>
        <w:t xml:space="preserve">. The Applicant requested a variation to </w:t>
      </w:r>
      <w:r w:rsidR="00886016">
        <w:rPr>
          <w:rFonts w:cs="Arial"/>
        </w:rPr>
        <w:t xml:space="preserve">the </w:t>
      </w:r>
      <w:r w:rsidR="00886016" w:rsidRPr="00886016">
        <w:rPr>
          <w:rFonts w:cs="Arial"/>
          <w:i/>
        </w:rPr>
        <w:t>Australia New Zealand Food Standards Code</w:t>
      </w:r>
      <w:r w:rsidR="00886016">
        <w:rPr>
          <w:rFonts w:cs="Arial"/>
        </w:rPr>
        <w:t xml:space="preserve"> (the Code) to </w:t>
      </w:r>
      <w:r w:rsidRPr="0026747B">
        <w:t>permit the sale and use of food derived from a genetically modified (GM) corn line th</w:t>
      </w:r>
      <w:r w:rsidR="00ED7B1F" w:rsidRPr="0026747B">
        <w:t>at is tolerant to the herbicide glufosinate ammonium and protected against key coleopteran pests.</w:t>
      </w:r>
    </w:p>
    <w:p w14:paraId="1CC3BB7E" w14:textId="77777777" w:rsidR="00E9657D" w:rsidRPr="0026747B" w:rsidRDefault="00E9657D" w:rsidP="00E9657D">
      <w:pPr>
        <w:rPr>
          <w:rFonts w:cs="Arial"/>
          <w:color w:val="000000" w:themeColor="text1"/>
        </w:rPr>
      </w:pPr>
    </w:p>
    <w:p w14:paraId="1BFCA00D" w14:textId="77777777" w:rsidR="00E9657D" w:rsidRPr="0026747B" w:rsidRDefault="00E9657D" w:rsidP="00E9657D">
      <w:pPr>
        <w:rPr>
          <w:rFonts w:cs="Arial"/>
          <w:color w:val="000000" w:themeColor="text1"/>
        </w:rPr>
      </w:pPr>
      <w:r w:rsidRPr="0026747B">
        <w:rPr>
          <w:rFonts w:cs="Arial"/>
          <w:color w:val="000000" w:themeColor="text1"/>
        </w:rPr>
        <w:t xml:space="preserve">The primary objective of FSANZ in developing or varying a food regulatory measure, as stated in s 18 of the </w:t>
      </w:r>
      <w:r w:rsidRPr="0026747B">
        <w:rPr>
          <w:rFonts w:cs="Arial"/>
          <w:i/>
          <w:color w:val="000000" w:themeColor="text1"/>
        </w:rPr>
        <w:t>Food Standards Australia New Zealand Act 1991</w:t>
      </w:r>
      <w:r w:rsidRPr="0026747B">
        <w:rPr>
          <w:rFonts w:cs="Arial"/>
          <w:color w:val="000000" w:themeColor="text1"/>
        </w:rPr>
        <w:t xml:space="preserve"> (FSANZ Act), is the protection of public health and safety. Accordingly, the safety assessment is a central part of considering an application.</w:t>
      </w:r>
    </w:p>
    <w:p w14:paraId="4594CCF1" w14:textId="77777777" w:rsidR="00E9657D" w:rsidRPr="0026747B" w:rsidRDefault="00E9657D" w:rsidP="00E9657D">
      <w:pPr>
        <w:rPr>
          <w:color w:val="000000" w:themeColor="text1"/>
        </w:rPr>
      </w:pPr>
    </w:p>
    <w:p w14:paraId="5BE417EE" w14:textId="6A5067DF" w:rsidR="00767B17" w:rsidRPr="0026747B" w:rsidRDefault="00767B17" w:rsidP="00767B17">
      <w:r w:rsidRPr="0026747B">
        <w:t xml:space="preserve">The safety assessment of herbicide-tolerant </w:t>
      </w:r>
      <w:r w:rsidR="00ED7B1F" w:rsidRPr="0026747B">
        <w:t>and insect-protected corn line MZIR098</w:t>
      </w:r>
      <w:r w:rsidRPr="0026747B">
        <w:t xml:space="preserve"> (also referred </w:t>
      </w:r>
      <w:r w:rsidR="00ED7B1F" w:rsidRPr="0026747B">
        <w:t>to as MZIR098</w:t>
      </w:r>
      <w:r w:rsidRPr="0026747B">
        <w:t xml:space="preserve">) is provided in Supporting Document 1. </w:t>
      </w:r>
      <w:r w:rsidRPr="0026747B">
        <w:rPr>
          <w:rFonts w:cs="Arial"/>
        </w:rPr>
        <w:t xml:space="preserve">No potential public health and safety concerns have been identified. Based on the data provided in the present Application, and other available information, food derived from </w:t>
      </w:r>
      <w:r w:rsidR="00ED7B1F" w:rsidRPr="0026747B">
        <w:t>MZIR098</w:t>
      </w:r>
      <w:r w:rsidRPr="0026747B">
        <w:t xml:space="preserve"> </w:t>
      </w:r>
      <w:r w:rsidRPr="0026747B">
        <w:rPr>
          <w:rFonts w:cs="Arial"/>
        </w:rPr>
        <w:t xml:space="preserve">is considered to be </w:t>
      </w:r>
      <w:r w:rsidRPr="0026747B">
        <w:rPr>
          <w:rFonts w:cs="Arial"/>
        </w:rPr>
        <w:lastRenderedPageBreak/>
        <w:t xml:space="preserve">as safe for </w:t>
      </w:r>
      <w:r w:rsidRPr="0026747B">
        <w:t>human consumption as food derived from conventional corn cultivars.</w:t>
      </w:r>
    </w:p>
    <w:p w14:paraId="71C60C13" w14:textId="77777777" w:rsidR="00E9657D" w:rsidRPr="0026747B" w:rsidRDefault="00E9657D" w:rsidP="00E9657D">
      <w:pPr>
        <w:rPr>
          <w:color w:val="000000" w:themeColor="text1"/>
          <w:szCs w:val="22"/>
        </w:rPr>
      </w:pPr>
    </w:p>
    <w:p w14:paraId="55CA24EB" w14:textId="7EFDC04A" w:rsidR="007A53BF" w:rsidRPr="0026747B" w:rsidRDefault="00E9657D" w:rsidP="00E9657D">
      <w:pPr>
        <w:rPr>
          <w:color w:val="000000" w:themeColor="text1"/>
          <w:lang w:bidi="ar-SA"/>
        </w:rPr>
      </w:pPr>
      <w:r w:rsidRPr="0026747B">
        <w:rPr>
          <w:color w:val="000000" w:themeColor="text1"/>
          <w:szCs w:val="22"/>
        </w:rPr>
        <w:t>The FSANZ Board has approved the d</w:t>
      </w:r>
      <w:r w:rsidR="00767B17" w:rsidRPr="0026747B">
        <w:rPr>
          <w:color w:val="000000" w:themeColor="text1"/>
          <w:szCs w:val="22"/>
        </w:rPr>
        <w:t>raft variation to Schedule 26</w:t>
      </w:r>
      <w:r w:rsidRPr="0026747B">
        <w:rPr>
          <w:color w:val="000000" w:themeColor="text1"/>
          <w:szCs w:val="22"/>
        </w:rPr>
        <w:t xml:space="preserve"> to include food derived from h</w:t>
      </w:r>
      <w:r w:rsidR="00767B17" w:rsidRPr="0026747B">
        <w:rPr>
          <w:color w:val="000000" w:themeColor="text1"/>
          <w:szCs w:val="22"/>
        </w:rPr>
        <w:t>erb</w:t>
      </w:r>
      <w:r w:rsidR="00ED7B1F" w:rsidRPr="0026747B">
        <w:rPr>
          <w:color w:val="000000" w:themeColor="text1"/>
          <w:szCs w:val="22"/>
        </w:rPr>
        <w:t>icide-tolerant corn line MZIR098</w:t>
      </w:r>
      <w:r w:rsidR="00767B17" w:rsidRPr="0026747B">
        <w:rPr>
          <w:color w:val="000000" w:themeColor="text1"/>
          <w:szCs w:val="22"/>
        </w:rPr>
        <w:t>.</w:t>
      </w:r>
    </w:p>
    <w:p w14:paraId="46F73A7D" w14:textId="77777777" w:rsidR="00C836FF" w:rsidRPr="0026747B" w:rsidRDefault="00C836FF" w:rsidP="002421C1">
      <w:pPr>
        <w:pStyle w:val="Heading1"/>
        <w:rPr>
          <w:color w:val="000000" w:themeColor="text1"/>
        </w:rPr>
      </w:pPr>
      <w:r w:rsidRPr="0026747B">
        <w:rPr>
          <w:color w:val="000000" w:themeColor="text1"/>
        </w:rPr>
        <w:br w:type="page"/>
      </w:r>
    </w:p>
    <w:p w14:paraId="158BB590" w14:textId="77777777" w:rsidR="007A53BF" w:rsidRPr="0026747B" w:rsidRDefault="007A53BF" w:rsidP="00CE59AA">
      <w:pPr>
        <w:pStyle w:val="Heading1"/>
      </w:pPr>
      <w:bookmarkStart w:id="10" w:name="_Toc300933417"/>
      <w:bookmarkStart w:id="11" w:name="_Toc370223464"/>
      <w:bookmarkStart w:id="12" w:name="_Toc444671839"/>
      <w:r w:rsidRPr="0026747B">
        <w:lastRenderedPageBreak/>
        <w:t>1</w:t>
      </w:r>
      <w:r w:rsidRPr="0026747B">
        <w:tab/>
        <w:t>Introduction</w:t>
      </w:r>
      <w:bookmarkEnd w:id="10"/>
      <w:bookmarkEnd w:id="11"/>
      <w:bookmarkEnd w:id="12"/>
    </w:p>
    <w:p w14:paraId="2BC11B39" w14:textId="77777777" w:rsidR="00E9657D" w:rsidRPr="0026747B" w:rsidRDefault="00E9657D" w:rsidP="00E9657D">
      <w:pPr>
        <w:pStyle w:val="Heading2"/>
        <w:rPr>
          <w:color w:val="000000" w:themeColor="text1"/>
        </w:rPr>
      </w:pPr>
      <w:bookmarkStart w:id="13" w:name="_Toc300761890"/>
      <w:bookmarkStart w:id="14" w:name="_Toc420934008"/>
      <w:bookmarkStart w:id="15" w:name="_Toc444671840"/>
      <w:bookmarkStart w:id="16" w:name="_Toc300933419"/>
      <w:bookmarkStart w:id="17" w:name="_Toc370223465"/>
      <w:bookmarkStart w:id="18" w:name="_Toc300761892"/>
      <w:bookmarkStart w:id="19" w:name="_Toc300933421"/>
      <w:bookmarkStart w:id="20" w:name="_Toc370223467"/>
      <w:r w:rsidRPr="0026747B">
        <w:rPr>
          <w:color w:val="000000" w:themeColor="text1"/>
        </w:rPr>
        <w:t>1.1</w:t>
      </w:r>
      <w:r w:rsidRPr="0026747B">
        <w:rPr>
          <w:color w:val="000000" w:themeColor="text1"/>
        </w:rPr>
        <w:tab/>
        <w:t>The Applicant</w:t>
      </w:r>
      <w:bookmarkEnd w:id="13"/>
      <w:bookmarkEnd w:id="14"/>
      <w:bookmarkEnd w:id="15"/>
      <w:r w:rsidRPr="0026747B">
        <w:rPr>
          <w:color w:val="000000" w:themeColor="text1"/>
        </w:rPr>
        <w:t xml:space="preserve"> </w:t>
      </w:r>
      <w:bookmarkEnd w:id="16"/>
      <w:bookmarkEnd w:id="17"/>
    </w:p>
    <w:p w14:paraId="7BBE9E78" w14:textId="77777777" w:rsidR="00767B17" w:rsidRPr="0026747B" w:rsidRDefault="00767B17" w:rsidP="00767B17">
      <w:bookmarkStart w:id="21" w:name="_Toc300761891"/>
      <w:bookmarkStart w:id="22" w:name="_Toc300933420"/>
      <w:bookmarkStart w:id="23" w:name="_Toc370223466"/>
      <w:bookmarkStart w:id="24" w:name="_Toc420934009"/>
      <w:r w:rsidRPr="0026747B">
        <w:t>Syngenta Australia Pty Ltd is a technology provider to the agricultural sector and food industries.</w:t>
      </w:r>
    </w:p>
    <w:p w14:paraId="2C415694" w14:textId="77777777" w:rsidR="00E9657D" w:rsidRPr="0026747B" w:rsidRDefault="00E9657D" w:rsidP="00E9657D">
      <w:pPr>
        <w:pStyle w:val="Heading2"/>
        <w:rPr>
          <w:color w:val="000000" w:themeColor="text1"/>
        </w:rPr>
      </w:pPr>
      <w:bookmarkStart w:id="25" w:name="_Toc444671841"/>
      <w:r w:rsidRPr="0026747B">
        <w:rPr>
          <w:color w:val="000000" w:themeColor="text1"/>
        </w:rPr>
        <w:t>1.2</w:t>
      </w:r>
      <w:r w:rsidRPr="0026747B">
        <w:rPr>
          <w:color w:val="000000" w:themeColor="text1"/>
        </w:rPr>
        <w:tab/>
        <w:t>The Application</w:t>
      </w:r>
      <w:bookmarkEnd w:id="21"/>
      <w:bookmarkEnd w:id="22"/>
      <w:bookmarkEnd w:id="23"/>
      <w:bookmarkEnd w:id="24"/>
      <w:bookmarkEnd w:id="25"/>
    </w:p>
    <w:p w14:paraId="185D489F" w14:textId="77777777" w:rsidR="00ED7B1F" w:rsidRPr="0026747B" w:rsidRDefault="00ED7B1F" w:rsidP="00ED7B1F">
      <w:pPr>
        <w:rPr>
          <w:color w:val="000000" w:themeColor="text1"/>
        </w:rPr>
      </w:pPr>
      <w:r w:rsidRPr="0026747B">
        <w:rPr>
          <w:color w:val="000000" w:themeColor="text1"/>
        </w:rPr>
        <w:t xml:space="preserve">Application A1116 was submitted by Syngenta Australia Pty Ltd </w:t>
      </w:r>
      <w:r w:rsidRPr="0026747B">
        <w:rPr>
          <w:rFonts w:cs="Arial"/>
          <w:color w:val="000000" w:themeColor="text1"/>
        </w:rPr>
        <w:t xml:space="preserve">on 10 July 2015. </w:t>
      </w:r>
      <w:r w:rsidRPr="0026747B">
        <w:rPr>
          <w:color w:val="000000" w:themeColor="text1"/>
        </w:rPr>
        <w:t>It seeks approval for food derived from herbicide-tolerant and insect-protected corn line MZIR098 with OECD Unique Identifier SYN-00098-3 (also referred to as MZIR098).</w:t>
      </w:r>
    </w:p>
    <w:p w14:paraId="4DB7AA37" w14:textId="77777777" w:rsidR="00ED7B1F" w:rsidRPr="0026747B" w:rsidRDefault="00ED7B1F" w:rsidP="00ED7B1F">
      <w:pPr>
        <w:rPr>
          <w:color w:val="000000" w:themeColor="text1"/>
        </w:rPr>
      </w:pPr>
    </w:p>
    <w:p w14:paraId="1A09F180" w14:textId="77777777" w:rsidR="00ED7B1F" w:rsidRPr="0026747B" w:rsidRDefault="00ED7B1F" w:rsidP="00ED7B1F">
      <w:pPr>
        <w:rPr>
          <w:rFonts w:cs="Arial"/>
          <w:color w:val="000000" w:themeColor="text1"/>
        </w:rPr>
      </w:pPr>
      <w:r w:rsidRPr="0026747B">
        <w:rPr>
          <w:rFonts w:cs="Arial"/>
          <w:color w:val="000000" w:themeColor="text1"/>
        </w:rPr>
        <w:t>MZIR098 has been modified to be tolerant to the herbicide glufosinate ammonium (glufosinate) and protected against key corn coleopteran pests.</w:t>
      </w:r>
    </w:p>
    <w:p w14:paraId="0A827619" w14:textId="77777777" w:rsidR="00ED7B1F" w:rsidRPr="0026747B" w:rsidRDefault="00ED7B1F" w:rsidP="00ED7B1F">
      <w:pPr>
        <w:rPr>
          <w:rFonts w:cs="Arial"/>
          <w:color w:val="000000" w:themeColor="text1"/>
        </w:rPr>
      </w:pPr>
    </w:p>
    <w:p w14:paraId="49F95235" w14:textId="77777777" w:rsidR="00ED7B1F" w:rsidRPr="0026747B" w:rsidRDefault="00ED7B1F" w:rsidP="00ED7B1F">
      <w:pPr>
        <w:rPr>
          <w:rFonts w:cs="Arial"/>
          <w:i/>
          <w:iCs/>
          <w:color w:val="000000" w:themeColor="text1"/>
          <w:szCs w:val="22"/>
        </w:rPr>
      </w:pPr>
      <w:r w:rsidRPr="0026747B">
        <w:rPr>
          <w:rFonts w:cs="Arial"/>
          <w:color w:val="000000" w:themeColor="text1"/>
          <w:szCs w:val="22"/>
        </w:rPr>
        <w:t xml:space="preserve">Tolerance to glufosinate is achieved through expression of the enzyme phosphinothricin acetyltransferase (PAT) encoded by the </w:t>
      </w:r>
      <w:r w:rsidRPr="0026747B">
        <w:rPr>
          <w:rFonts w:cs="Arial"/>
          <w:i/>
          <w:iCs/>
          <w:color w:val="000000" w:themeColor="text1"/>
          <w:szCs w:val="22"/>
        </w:rPr>
        <w:t xml:space="preserve">pat </w:t>
      </w:r>
      <w:r w:rsidRPr="0026747B">
        <w:rPr>
          <w:rFonts w:cs="Arial"/>
          <w:color w:val="000000" w:themeColor="text1"/>
          <w:szCs w:val="22"/>
        </w:rPr>
        <w:t xml:space="preserve">gene derived from the common soil bacterium </w:t>
      </w:r>
      <w:r w:rsidRPr="0026747B">
        <w:rPr>
          <w:rFonts w:cs="Arial"/>
          <w:i/>
          <w:iCs/>
          <w:color w:val="000000" w:themeColor="text1"/>
          <w:szCs w:val="22"/>
        </w:rPr>
        <w:t>Streptomyces viridochromogenes.</w:t>
      </w:r>
    </w:p>
    <w:p w14:paraId="7CD38CC6" w14:textId="77777777" w:rsidR="00ED7B1F" w:rsidRPr="0026747B" w:rsidRDefault="00ED7B1F" w:rsidP="00ED7B1F">
      <w:pPr>
        <w:rPr>
          <w:rFonts w:cs="Arial"/>
          <w:i/>
          <w:iCs/>
          <w:color w:val="000000" w:themeColor="text1"/>
          <w:szCs w:val="22"/>
        </w:rPr>
      </w:pPr>
    </w:p>
    <w:p w14:paraId="5ACC79BF" w14:textId="55557D09" w:rsidR="00ED7B1F" w:rsidRPr="0026747B" w:rsidRDefault="00ED7B1F" w:rsidP="00ED7B1F">
      <w:pPr>
        <w:rPr>
          <w:rFonts w:cs="Arial"/>
          <w:i/>
          <w:iCs/>
          <w:color w:val="000000" w:themeColor="text1"/>
          <w:szCs w:val="22"/>
        </w:rPr>
      </w:pPr>
      <w:r w:rsidRPr="0026747B">
        <w:rPr>
          <w:rFonts w:eastAsiaTheme="minorHAnsi" w:cs="Arial"/>
          <w:color w:val="000000" w:themeColor="text1"/>
          <w:szCs w:val="22"/>
        </w:rPr>
        <w:t xml:space="preserve">Protection against coleopteran insect pests is conferred by the expression in the plant of a modified Cry3Aa2 protein designated </w:t>
      </w:r>
      <w:proofErr w:type="gramStart"/>
      <w:r w:rsidRPr="0026747B">
        <w:rPr>
          <w:rFonts w:eastAsiaTheme="minorHAnsi" w:cs="Arial"/>
          <w:color w:val="000000" w:themeColor="text1"/>
          <w:szCs w:val="22"/>
        </w:rPr>
        <w:t xml:space="preserve">mCry3Aa2 </w:t>
      </w:r>
      <w:r w:rsidRPr="0026747B">
        <w:rPr>
          <w:i/>
          <w:iCs/>
          <w:color w:val="000000" w:themeColor="text1"/>
        </w:rPr>
        <w:t xml:space="preserve"> </w:t>
      </w:r>
      <w:r w:rsidRPr="0026747B">
        <w:rPr>
          <w:iCs/>
          <w:color w:val="000000" w:themeColor="text1"/>
        </w:rPr>
        <w:t>and</w:t>
      </w:r>
      <w:proofErr w:type="gramEnd"/>
      <w:r w:rsidRPr="0026747B">
        <w:rPr>
          <w:i/>
          <w:iCs/>
          <w:color w:val="000000" w:themeColor="text1"/>
        </w:rPr>
        <w:t xml:space="preserve"> </w:t>
      </w:r>
      <w:r w:rsidRPr="0026747B">
        <w:rPr>
          <w:iCs/>
          <w:color w:val="000000" w:themeColor="text1"/>
        </w:rPr>
        <w:t>eCry3.1Ab</w:t>
      </w:r>
      <w:r w:rsidRPr="0026747B">
        <w:rPr>
          <w:i/>
          <w:iCs/>
          <w:color w:val="000000" w:themeColor="text1"/>
        </w:rPr>
        <w:t xml:space="preserve"> </w:t>
      </w:r>
      <w:r w:rsidRPr="0026747B">
        <w:rPr>
          <w:iCs/>
          <w:color w:val="000000" w:themeColor="text1"/>
        </w:rPr>
        <w:t xml:space="preserve">(a chimeric gene </w:t>
      </w:r>
      <w:r w:rsidR="00C111B2" w:rsidRPr="0026747B">
        <w:rPr>
          <w:iCs/>
          <w:color w:val="000000" w:themeColor="text1"/>
        </w:rPr>
        <w:t xml:space="preserve">made up of </w:t>
      </w:r>
      <w:r w:rsidRPr="0026747B">
        <w:rPr>
          <w:iCs/>
          <w:color w:val="000000" w:themeColor="text1"/>
        </w:rPr>
        <w:t xml:space="preserve">sequences </w:t>
      </w:r>
      <w:r w:rsidR="00C111B2" w:rsidRPr="0026747B">
        <w:rPr>
          <w:iCs/>
          <w:color w:val="000000" w:themeColor="text1"/>
        </w:rPr>
        <w:t xml:space="preserve">from two different </w:t>
      </w:r>
      <w:r w:rsidR="00C111B2" w:rsidRPr="0026747B">
        <w:rPr>
          <w:i/>
          <w:iCs/>
          <w:color w:val="000000" w:themeColor="text1"/>
        </w:rPr>
        <w:t>cry</w:t>
      </w:r>
      <w:r w:rsidR="00C111B2" w:rsidRPr="0026747B">
        <w:rPr>
          <w:iCs/>
          <w:color w:val="000000" w:themeColor="text1"/>
        </w:rPr>
        <w:t xml:space="preserve"> genes</w:t>
      </w:r>
      <w:r w:rsidRPr="0026747B">
        <w:rPr>
          <w:color w:val="000000" w:themeColor="text1"/>
        </w:rPr>
        <w:t>).</w:t>
      </w:r>
    </w:p>
    <w:p w14:paraId="78DE53EE" w14:textId="4977881B" w:rsidR="00E9657D" w:rsidRPr="00886016" w:rsidRDefault="00886016" w:rsidP="00886016">
      <w:pPr>
        <w:pStyle w:val="Heading2"/>
      </w:pPr>
      <w:bookmarkStart w:id="26" w:name="_Toc444671842"/>
      <w:r>
        <w:t>1.3</w:t>
      </w:r>
      <w:r>
        <w:tab/>
        <w:t>The current s</w:t>
      </w:r>
      <w:r w:rsidR="007A53BF" w:rsidRPr="0026747B">
        <w:t>tandard</w:t>
      </w:r>
      <w:bookmarkStart w:id="27" w:name="_Toc286391007"/>
      <w:bookmarkStart w:id="28" w:name="_Toc300933423"/>
      <w:bookmarkStart w:id="29" w:name="_Toc370223468"/>
      <w:bookmarkStart w:id="30" w:name="_Toc175381432"/>
      <w:bookmarkEnd w:id="18"/>
      <w:bookmarkEnd w:id="19"/>
      <w:bookmarkEnd w:id="20"/>
      <w:bookmarkEnd w:id="26"/>
      <w:r>
        <w:t>s</w:t>
      </w:r>
    </w:p>
    <w:p w14:paraId="0446BF76" w14:textId="3736DC4F" w:rsidR="00E9657D" w:rsidRPr="0026747B" w:rsidRDefault="00E9657D" w:rsidP="00684471">
      <w:pPr>
        <w:ind w:right="-286"/>
        <w:rPr>
          <w:color w:val="000000" w:themeColor="text1"/>
        </w:rPr>
      </w:pPr>
      <w:r w:rsidRPr="0026747B">
        <w:rPr>
          <w:color w:val="000000" w:themeColor="text1"/>
        </w:rPr>
        <w:t xml:space="preserve">Pre-market approval is necessary before a GM food may enter the Australian and New Zealand food supply. Approval of such foods is contingent on completion of a comprehensive pre-market safety assessment. Foods that have been assessed and approved are listed in </w:t>
      </w:r>
      <w:r w:rsidR="008459A5" w:rsidRPr="0026747B">
        <w:rPr>
          <w:color w:val="000000" w:themeColor="text1"/>
        </w:rPr>
        <w:t>Schedule 26</w:t>
      </w:r>
      <w:r w:rsidRPr="0026747B">
        <w:rPr>
          <w:color w:val="000000" w:themeColor="text1"/>
        </w:rPr>
        <w:t xml:space="preserve">. </w:t>
      </w:r>
    </w:p>
    <w:p w14:paraId="18B38BC6" w14:textId="3BD94737" w:rsidR="00927684" w:rsidRPr="0026747B" w:rsidRDefault="00927684">
      <w:pPr>
        <w:widowControl/>
        <w:rPr>
          <w:color w:val="000000" w:themeColor="text1"/>
        </w:rPr>
      </w:pPr>
    </w:p>
    <w:p w14:paraId="650A02A5" w14:textId="534AE110" w:rsidR="00E9657D" w:rsidRPr="0026747B" w:rsidRDefault="000D12A9" w:rsidP="00E9657D">
      <w:pPr>
        <w:rPr>
          <w:color w:val="000000" w:themeColor="text1"/>
        </w:rPr>
      </w:pPr>
      <w:r w:rsidRPr="0026747B">
        <w:rPr>
          <w:color w:val="000000" w:themeColor="text1"/>
        </w:rPr>
        <w:t>Standard 1.5.2</w:t>
      </w:r>
      <w:r w:rsidR="00B821A5" w:rsidRPr="0026747B">
        <w:rPr>
          <w:color w:val="000000" w:themeColor="text1"/>
        </w:rPr>
        <w:t xml:space="preserve"> </w:t>
      </w:r>
      <w:r w:rsidR="00E9657D" w:rsidRPr="0026747B">
        <w:rPr>
          <w:color w:val="000000" w:themeColor="text1"/>
        </w:rPr>
        <w:t>contains specific labelling provisions for approved GM foods. GM foods and ingredients (including food additives and processing aids from GM sources) must be identified on labels with the words ‘genetically modified’, if novel DNA or novel protein (as defined in Standard 1.5.2) is present in the food</w:t>
      </w:r>
      <w:r w:rsidR="00B405B7" w:rsidRPr="0026747B">
        <w:rPr>
          <w:color w:val="000000" w:themeColor="text1"/>
        </w:rPr>
        <w:t xml:space="preserve"> or if the food is listed in subsections S26-3(2) and (3) of Schedule 26</w:t>
      </w:r>
      <w:r w:rsidR="00E9657D" w:rsidRPr="0026747B">
        <w:rPr>
          <w:color w:val="000000" w:themeColor="text1"/>
        </w:rPr>
        <w:t>.</w:t>
      </w:r>
    </w:p>
    <w:p w14:paraId="475F651F" w14:textId="77777777" w:rsidR="007A53BF" w:rsidRPr="0026747B" w:rsidRDefault="007A53BF" w:rsidP="00CE59AA">
      <w:pPr>
        <w:pStyle w:val="Heading2"/>
        <w:rPr>
          <w:u w:color="FFFF00"/>
        </w:rPr>
      </w:pPr>
      <w:bookmarkStart w:id="31" w:name="_Toc444671843"/>
      <w:r w:rsidRPr="0026747B">
        <w:rPr>
          <w:u w:color="FFFF00"/>
        </w:rPr>
        <w:t>1.4</w:t>
      </w:r>
      <w:r w:rsidRPr="0026747B">
        <w:rPr>
          <w:u w:color="FFFF00"/>
        </w:rPr>
        <w:tab/>
      </w:r>
      <w:r w:rsidRPr="0026747B">
        <w:rPr>
          <w:color w:val="000000" w:themeColor="text1"/>
          <w:u w:color="FFFF00"/>
        </w:rPr>
        <w:t>Reasons for accepting Application</w:t>
      </w:r>
      <w:bookmarkEnd w:id="27"/>
      <w:bookmarkEnd w:id="28"/>
      <w:bookmarkEnd w:id="29"/>
      <w:bookmarkEnd w:id="31"/>
    </w:p>
    <w:p w14:paraId="31B73C51" w14:textId="77777777" w:rsidR="00E9657D" w:rsidRPr="0026747B" w:rsidRDefault="00E9657D" w:rsidP="00E9657D">
      <w:pPr>
        <w:rPr>
          <w:color w:val="000000" w:themeColor="text1"/>
        </w:rPr>
      </w:pPr>
      <w:bookmarkStart w:id="32" w:name="_Toc370223469"/>
      <w:bookmarkEnd w:id="30"/>
      <w:r w:rsidRPr="0026747B">
        <w:rPr>
          <w:color w:val="000000" w:themeColor="text1"/>
        </w:rPr>
        <w:t>The Application was accepted for assessment because:</w:t>
      </w:r>
    </w:p>
    <w:p w14:paraId="5D91B209" w14:textId="77777777" w:rsidR="00E9657D" w:rsidRPr="0026747B" w:rsidRDefault="00E9657D" w:rsidP="00E9657D">
      <w:pPr>
        <w:rPr>
          <w:color w:val="000000" w:themeColor="text1"/>
        </w:rPr>
      </w:pPr>
    </w:p>
    <w:p w14:paraId="3967EF77" w14:textId="77777777" w:rsidR="00E9657D" w:rsidRPr="0026747B" w:rsidRDefault="00E9657D" w:rsidP="002F1833">
      <w:pPr>
        <w:pStyle w:val="FSBullet1"/>
        <w:numPr>
          <w:ilvl w:val="0"/>
          <w:numId w:val="5"/>
        </w:numPr>
        <w:ind w:left="567" w:hanging="567"/>
        <w:rPr>
          <w:color w:val="000000" w:themeColor="text1"/>
        </w:rPr>
      </w:pPr>
      <w:r w:rsidRPr="0026747B">
        <w:rPr>
          <w:color w:val="000000" w:themeColor="text1"/>
        </w:rPr>
        <w:t>it complied with the procedural requirements under subsection 22(2) of the FSANZ Act</w:t>
      </w:r>
    </w:p>
    <w:p w14:paraId="635A8D28" w14:textId="77777777" w:rsidR="00E9657D" w:rsidRPr="0026747B" w:rsidRDefault="00E9657D" w:rsidP="002F1833">
      <w:pPr>
        <w:pStyle w:val="FSBullet1"/>
        <w:numPr>
          <w:ilvl w:val="0"/>
          <w:numId w:val="5"/>
        </w:numPr>
        <w:ind w:left="567" w:hanging="567"/>
        <w:rPr>
          <w:color w:val="000000" w:themeColor="text1"/>
        </w:rPr>
      </w:pPr>
      <w:r w:rsidRPr="0026747B">
        <w:rPr>
          <w:color w:val="000000" w:themeColor="text1"/>
        </w:rPr>
        <w:t>it related to a matter that warranted the variation of a food regulatory measure</w:t>
      </w:r>
    </w:p>
    <w:p w14:paraId="23E62B13" w14:textId="77777777" w:rsidR="00E9657D" w:rsidRPr="0026747B" w:rsidRDefault="00E9657D" w:rsidP="002F1833">
      <w:pPr>
        <w:pStyle w:val="FSBullet1"/>
        <w:numPr>
          <w:ilvl w:val="0"/>
          <w:numId w:val="6"/>
        </w:numPr>
        <w:ind w:left="567" w:hanging="567"/>
        <w:rPr>
          <w:color w:val="000000" w:themeColor="text1"/>
        </w:rPr>
      </w:pPr>
      <w:proofErr w:type="gramStart"/>
      <w:r w:rsidRPr="0026747B">
        <w:rPr>
          <w:color w:val="000000" w:themeColor="text1"/>
        </w:rPr>
        <w:t>it</w:t>
      </w:r>
      <w:proofErr w:type="gramEnd"/>
      <w:r w:rsidRPr="0026747B">
        <w:rPr>
          <w:color w:val="000000" w:themeColor="text1"/>
        </w:rPr>
        <w:t xml:space="preserve"> was not so similar to a previous application for the variation of a food regulatory measure that it ought to be rejected.</w:t>
      </w:r>
    </w:p>
    <w:p w14:paraId="500F2ED3" w14:textId="77777777" w:rsidR="007A53BF" w:rsidRPr="0026747B" w:rsidRDefault="007A53BF" w:rsidP="00CE59AA">
      <w:pPr>
        <w:pStyle w:val="Heading2"/>
      </w:pPr>
      <w:bookmarkStart w:id="33" w:name="_Toc444671844"/>
      <w:r w:rsidRPr="0026747B">
        <w:t>1.5</w:t>
      </w:r>
      <w:r w:rsidRPr="0026747B">
        <w:tab/>
        <w:t>Procedure for assessment</w:t>
      </w:r>
      <w:bookmarkEnd w:id="32"/>
      <w:bookmarkEnd w:id="33"/>
    </w:p>
    <w:p w14:paraId="718433F5" w14:textId="77777777" w:rsidR="00E9657D" w:rsidRPr="0026747B" w:rsidRDefault="00E9657D" w:rsidP="00E9657D">
      <w:pPr>
        <w:rPr>
          <w:color w:val="000000" w:themeColor="text1"/>
        </w:rPr>
      </w:pPr>
      <w:r w:rsidRPr="0026747B">
        <w:rPr>
          <w:color w:val="000000" w:themeColor="text1"/>
        </w:rPr>
        <w:t>The Application was assessed under the General Procedure.</w:t>
      </w:r>
    </w:p>
    <w:p w14:paraId="77CA4000" w14:textId="77777777" w:rsidR="00422EC9" w:rsidRPr="0026747B" w:rsidRDefault="007A53BF" w:rsidP="00422EC9">
      <w:pPr>
        <w:pStyle w:val="Heading2"/>
      </w:pPr>
      <w:bookmarkStart w:id="34" w:name="_Toc444671845"/>
      <w:r w:rsidRPr="0026747B">
        <w:t>1</w:t>
      </w:r>
      <w:r w:rsidR="00422EC9" w:rsidRPr="0026747B">
        <w:t>.6</w:t>
      </w:r>
      <w:r w:rsidR="00422EC9" w:rsidRPr="0026747B">
        <w:tab/>
        <w:t>Decision</w:t>
      </w:r>
      <w:bookmarkEnd w:id="34"/>
    </w:p>
    <w:p w14:paraId="311C9AD2" w14:textId="4CA75762" w:rsidR="00842A10" w:rsidRDefault="00422EC9" w:rsidP="000D12A9">
      <w:pPr>
        <w:rPr>
          <w:color w:val="000000" w:themeColor="text1"/>
        </w:rPr>
      </w:pPr>
      <w:r w:rsidRPr="0026747B">
        <w:rPr>
          <w:color w:val="000000" w:themeColor="text1"/>
        </w:rPr>
        <w:t>T</w:t>
      </w:r>
      <w:r w:rsidR="00E9657D" w:rsidRPr="0026747B">
        <w:rPr>
          <w:color w:val="000000" w:themeColor="text1"/>
        </w:rPr>
        <w:t>he draft</w:t>
      </w:r>
      <w:r w:rsidR="00E30092" w:rsidRPr="0026747B">
        <w:rPr>
          <w:color w:val="000000" w:themeColor="text1"/>
        </w:rPr>
        <w:t xml:space="preserve"> variation</w:t>
      </w:r>
      <w:r w:rsidRPr="0026747B">
        <w:rPr>
          <w:color w:val="000000" w:themeColor="text1"/>
        </w:rPr>
        <w:t xml:space="preserve"> as proposed following assessment was approved without change</w:t>
      </w:r>
      <w:r w:rsidR="00E9657D" w:rsidRPr="0026747B">
        <w:rPr>
          <w:color w:val="000000" w:themeColor="text1"/>
        </w:rPr>
        <w:t>.</w:t>
      </w:r>
      <w:r w:rsidR="002C1A3B" w:rsidRPr="0026747B">
        <w:rPr>
          <w:color w:val="000000" w:themeColor="text1"/>
        </w:rPr>
        <w:t xml:space="preserve"> The variation </w:t>
      </w:r>
      <w:r w:rsidR="000D12A9" w:rsidRPr="0026747B">
        <w:rPr>
          <w:color w:val="000000" w:themeColor="text1"/>
        </w:rPr>
        <w:t>to the</w:t>
      </w:r>
      <w:r w:rsidR="00207E49" w:rsidRPr="0026747B">
        <w:rPr>
          <w:color w:val="000000" w:themeColor="text1"/>
        </w:rPr>
        <w:t xml:space="preserve"> Code </w:t>
      </w:r>
      <w:r w:rsidR="00DB26D8" w:rsidRPr="0026747B">
        <w:rPr>
          <w:color w:val="000000" w:themeColor="text1"/>
        </w:rPr>
        <w:t>comes into effect on gazettal.</w:t>
      </w:r>
      <w:r w:rsidR="00207E49" w:rsidRPr="0026747B">
        <w:rPr>
          <w:color w:val="000000" w:themeColor="text1"/>
        </w:rPr>
        <w:t xml:space="preserve"> </w:t>
      </w:r>
      <w:bookmarkStart w:id="35" w:name="_Toc41506224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rsidR="00842A10">
        <w:rPr>
          <w:color w:val="000000" w:themeColor="text1"/>
        </w:rPr>
        <w:br w:type="page"/>
      </w:r>
    </w:p>
    <w:p w14:paraId="0B654023" w14:textId="01A85048" w:rsidR="000D12A9" w:rsidRPr="0026747B" w:rsidRDefault="000D12A9" w:rsidP="000D12A9">
      <w:pPr>
        <w:rPr>
          <w:color w:val="000000" w:themeColor="text1"/>
        </w:rPr>
      </w:pPr>
      <w:r w:rsidRPr="0026747B">
        <w:lastRenderedPageBreak/>
        <w:t xml:space="preserve">The approved draft variation to the Code </w:t>
      </w:r>
      <w:r w:rsidRPr="0026747B">
        <w:rPr>
          <w:color w:val="000000" w:themeColor="text1"/>
        </w:rPr>
        <w:t>is at Attachment A and is intended to take effect on gazettal.</w:t>
      </w:r>
    </w:p>
    <w:p w14:paraId="465A3350" w14:textId="77777777" w:rsidR="000D12A9" w:rsidRPr="0026747B" w:rsidRDefault="000D12A9" w:rsidP="000D12A9"/>
    <w:p w14:paraId="0D6F7189" w14:textId="5B294CB7" w:rsidR="000D12A9" w:rsidRPr="0026747B" w:rsidRDefault="00101AC4" w:rsidP="000D12A9">
      <w:pPr>
        <w:rPr>
          <w:color w:val="000000" w:themeColor="text1"/>
        </w:rPr>
      </w:pPr>
      <w:r w:rsidRPr="0026747B">
        <w:rPr>
          <w:color w:val="000000" w:themeColor="text1"/>
        </w:rPr>
        <w:t>The related</w:t>
      </w:r>
      <w:r w:rsidR="000D12A9" w:rsidRPr="0026747B">
        <w:rPr>
          <w:color w:val="000000" w:themeColor="text1"/>
        </w:rPr>
        <w:t xml:space="preserve"> explanatory statement is at Attachment B. An explanatory statement is required to accompany an instrument if it is lodged on the Federal Register of Legislati</w:t>
      </w:r>
      <w:r w:rsidR="0026747B" w:rsidRPr="0026747B">
        <w:rPr>
          <w:color w:val="000000" w:themeColor="text1"/>
        </w:rPr>
        <w:t>on</w:t>
      </w:r>
      <w:r w:rsidR="000D12A9" w:rsidRPr="0026747B">
        <w:rPr>
          <w:color w:val="000000" w:themeColor="text1"/>
        </w:rPr>
        <w:t>.</w:t>
      </w:r>
    </w:p>
    <w:p w14:paraId="21DCEAC3" w14:textId="16245889" w:rsidR="0012388D" w:rsidRPr="0026747B" w:rsidRDefault="007A53BF" w:rsidP="000D12A9">
      <w:pPr>
        <w:pStyle w:val="Heading1"/>
      </w:pPr>
      <w:bookmarkStart w:id="42" w:name="_Toc444671846"/>
      <w:bookmarkEnd w:id="35"/>
      <w:r w:rsidRPr="0026747B">
        <w:t>2</w:t>
      </w:r>
      <w:r w:rsidR="00AC428E" w:rsidRPr="0026747B">
        <w:tab/>
      </w:r>
      <w:r w:rsidR="00AF387F" w:rsidRPr="0026747B">
        <w:t>Summary of the findings</w:t>
      </w:r>
      <w:bookmarkEnd w:id="42"/>
    </w:p>
    <w:p w14:paraId="332707DF" w14:textId="77777777" w:rsidR="007A53BF" w:rsidRPr="0026747B" w:rsidRDefault="007A53BF" w:rsidP="007A53BF">
      <w:pPr>
        <w:pStyle w:val="Heading2"/>
      </w:pPr>
      <w:bookmarkStart w:id="43" w:name="_Toc300933438"/>
      <w:bookmarkStart w:id="44" w:name="_Toc370223471"/>
      <w:bookmarkStart w:id="45" w:name="_Toc370225386"/>
      <w:bookmarkStart w:id="46" w:name="_Toc444671847"/>
      <w:bookmarkStart w:id="47" w:name="_Toc286391009"/>
      <w:bookmarkStart w:id="48" w:name="_Toc300933425"/>
      <w:bookmarkStart w:id="49" w:name="_Toc309291838"/>
      <w:bookmarkStart w:id="50" w:name="_Toc309385455"/>
      <w:bookmarkStart w:id="51" w:name="_Toc120358583"/>
      <w:bookmarkStart w:id="52" w:name="_Toc175381440"/>
      <w:r w:rsidRPr="0026747B">
        <w:t>2.1</w:t>
      </w:r>
      <w:r w:rsidRPr="0026747B">
        <w:tab/>
        <w:t xml:space="preserve">Summary of issues raised </w:t>
      </w:r>
      <w:bookmarkEnd w:id="43"/>
      <w:r w:rsidRPr="0026747B">
        <w:t>in submissions</w:t>
      </w:r>
      <w:bookmarkEnd w:id="44"/>
      <w:bookmarkEnd w:id="45"/>
      <w:bookmarkEnd w:id="46"/>
    </w:p>
    <w:p w14:paraId="7B65B5FF" w14:textId="77777777" w:rsidR="00BD2F6D" w:rsidRPr="0026747B" w:rsidRDefault="00BD2F6D" w:rsidP="00BD2F6D">
      <w:pPr>
        <w:pStyle w:val="Heading3"/>
        <w:rPr>
          <w:color w:val="000000" w:themeColor="text1"/>
        </w:rPr>
      </w:pPr>
      <w:bookmarkStart w:id="53" w:name="_Toc444671848"/>
      <w:bookmarkStart w:id="54" w:name="_Toc370223472"/>
      <w:bookmarkStart w:id="55" w:name="_Toc370225387"/>
      <w:bookmarkStart w:id="56" w:name="_Toc309291812"/>
      <w:bookmarkStart w:id="57" w:name="_Toc175381442"/>
      <w:bookmarkEnd w:id="47"/>
      <w:bookmarkEnd w:id="48"/>
      <w:bookmarkEnd w:id="49"/>
      <w:bookmarkEnd w:id="50"/>
      <w:bookmarkEnd w:id="51"/>
      <w:bookmarkEnd w:id="52"/>
      <w:r w:rsidRPr="0026747B">
        <w:rPr>
          <w:color w:val="000000" w:themeColor="text1"/>
        </w:rPr>
        <w:t>2.1.1</w:t>
      </w:r>
      <w:r w:rsidRPr="0026747B">
        <w:rPr>
          <w:color w:val="000000" w:themeColor="text1"/>
        </w:rPr>
        <w:tab/>
        <w:t>General Issues</w:t>
      </w:r>
      <w:bookmarkEnd w:id="53"/>
    </w:p>
    <w:p w14:paraId="0803FC7D" w14:textId="5B3D2765" w:rsidR="00BD2F6D" w:rsidRPr="0026747B" w:rsidRDefault="00E5434D" w:rsidP="00BD2F6D">
      <w:pPr>
        <w:rPr>
          <w:color w:val="000000" w:themeColor="text1"/>
        </w:rPr>
      </w:pPr>
      <w:r w:rsidRPr="0026747B">
        <w:rPr>
          <w:color w:val="000000" w:themeColor="text1"/>
        </w:rPr>
        <w:t>A total of eight</w:t>
      </w:r>
      <w:r w:rsidR="00BD2F6D" w:rsidRPr="0026747B">
        <w:rPr>
          <w:color w:val="000000" w:themeColor="text1"/>
        </w:rPr>
        <w:t xml:space="preserve"> submissions were received</w:t>
      </w:r>
      <w:r w:rsidRPr="0026747B">
        <w:rPr>
          <w:color w:val="000000" w:themeColor="text1"/>
        </w:rPr>
        <w:t xml:space="preserve"> of which five</w:t>
      </w:r>
      <w:r w:rsidR="005861D8" w:rsidRPr="0026747B">
        <w:rPr>
          <w:color w:val="000000" w:themeColor="text1"/>
        </w:rPr>
        <w:t xml:space="preserve"> were opposed to the proposed draft variation to Schedule 26.</w:t>
      </w:r>
      <w:r w:rsidR="00BD2F6D" w:rsidRPr="0026747B">
        <w:rPr>
          <w:color w:val="000000" w:themeColor="text1"/>
        </w:rPr>
        <w:t xml:space="preserve"> </w:t>
      </w:r>
      <w:r w:rsidR="003224CB" w:rsidRPr="0026747B">
        <w:t xml:space="preserve">Of the submissions received, some raised issues that are outside the </w:t>
      </w:r>
      <w:r w:rsidR="00622946" w:rsidRPr="0026747B">
        <w:t>scope of FSANZ’s regulatory area</w:t>
      </w:r>
      <w:r w:rsidR="003224CB" w:rsidRPr="0026747B">
        <w:t xml:space="preserve"> e.g. </w:t>
      </w:r>
      <w:r w:rsidR="007A537B" w:rsidRPr="0026747B">
        <w:t>opinions about biotechnology developers; opinions about other regulatory agencies</w:t>
      </w:r>
      <w:r w:rsidR="00FF0360" w:rsidRPr="0026747B">
        <w:t xml:space="preserve">, environmental issues to do with pesticides. </w:t>
      </w:r>
      <w:r w:rsidR="00BD2F6D" w:rsidRPr="0026747B">
        <w:rPr>
          <w:color w:val="000000" w:themeColor="text1"/>
          <w:szCs w:val="22"/>
        </w:rPr>
        <w:t xml:space="preserve">Responses to </w:t>
      </w:r>
      <w:r w:rsidR="00BA06C5" w:rsidRPr="0026747B">
        <w:rPr>
          <w:color w:val="000000" w:themeColor="text1"/>
          <w:szCs w:val="22"/>
        </w:rPr>
        <w:t>ten</w:t>
      </w:r>
      <w:r w:rsidR="00BD2F6D" w:rsidRPr="0026747B">
        <w:rPr>
          <w:color w:val="000000" w:themeColor="text1"/>
          <w:szCs w:val="22"/>
        </w:rPr>
        <w:t xml:space="preserve"> general </w:t>
      </w:r>
      <w:r w:rsidR="003224CB" w:rsidRPr="0026747B">
        <w:rPr>
          <w:color w:val="000000" w:themeColor="text1"/>
          <w:szCs w:val="22"/>
        </w:rPr>
        <w:t xml:space="preserve">and relevant </w:t>
      </w:r>
      <w:r w:rsidR="00BD2F6D" w:rsidRPr="0026747B">
        <w:rPr>
          <w:color w:val="000000" w:themeColor="text1"/>
          <w:szCs w:val="22"/>
        </w:rPr>
        <w:t xml:space="preserve">issues raised or implied in </w:t>
      </w:r>
      <w:r w:rsidRPr="0026747B">
        <w:rPr>
          <w:color w:val="000000" w:themeColor="text1"/>
          <w:szCs w:val="22"/>
        </w:rPr>
        <w:t>the five</w:t>
      </w:r>
      <w:r w:rsidR="00DA58DB" w:rsidRPr="0026747B">
        <w:rPr>
          <w:color w:val="000000" w:themeColor="text1"/>
          <w:szCs w:val="22"/>
        </w:rPr>
        <w:t xml:space="preserve"> opposed </w:t>
      </w:r>
      <w:r w:rsidR="00BD2F6D" w:rsidRPr="0026747B">
        <w:rPr>
          <w:color w:val="000000" w:themeColor="text1"/>
          <w:szCs w:val="22"/>
        </w:rPr>
        <w:t>submis</w:t>
      </w:r>
      <w:r w:rsidR="003224CB" w:rsidRPr="0026747B">
        <w:rPr>
          <w:color w:val="000000" w:themeColor="text1"/>
          <w:szCs w:val="22"/>
        </w:rPr>
        <w:t>sions, are provided in Table 1</w:t>
      </w:r>
      <w:r w:rsidR="00FF0360" w:rsidRPr="0026747B">
        <w:rPr>
          <w:color w:val="000000" w:themeColor="text1"/>
          <w:szCs w:val="22"/>
        </w:rPr>
        <w:t>.</w:t>
      </w:r>
    </w:p>
    <w:p w14:paraId="04F7D3C5" w14:textId="42DF1EC6" w:rsidR="00B04001" w:rsidRPr="0026747B" w:rsidRDefault="00B04001">
      <w:pPr>
        <w:widowControl/>
        <w:rPr>
          <w:b/>
          <w:color w:val="000000" w:themeColor="text1"/>
        </w:rPr>
      </w:pPr>
    </w:p>
    <w:p w14:paraId="595F71C0" w14:textId="50E7A820" w:rsidR="00622946" w:rsidRDefault="00BD2F6D" w:rsidP="00927684">
      <w:pPr>
        <w:rPr>
          <w:b/>
          <w:color w:val="000000" w:themeColor="text1"/>
        </w:rPr>
      </w:pPr>
      <w:r w:rsidRPr="0026747B">
        <w:rPr>
          <w:b/>
          <w:color w:val="000000" w:themeColor="text1"/>
        </w:rPr>
        <w:t xml:space="preserve">Table 1: Summary of general issues </w:t>
      </w:r>
      <w:proofErr w:type="gramStart"/>
      <w:r w:rsidRPr="0026747B">
        <w:rPr>
          <w:b/>
          <w:color w:val="000000" w:themeColor="text1"/>
        </w:rPr>
        <w:t>raised</w:t>
      </w:r>
      <w:proofErr w:type="gramEnd"/>
      <w:r w:rsidRPr="0026747B">
        <w:rPr>
          <w:b/>
          <w:color w:val="000000" w:themeColor="text1"/>
        </w:rPr>
        <w:t xml:space="preserve"> in submissions</w:t>
      </w:r>
    </w:p>
    <w:p w14:paraId="736FCC2D" w14:textId="77777777" w:rsidR="00842A10" w:rsidRPr="00886016" w:rsidRDefault="00842A10" w:rsidP="00927684">
      <w:pPr>
        <w:rPr>
          <w:b/>
          <w:color w:val="000000" w:themeColor="text1"/>
        </w:rPr>
      </w:pP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950"/>
        <w:gridCol w:w="5344"/>
      </w:tblGrid>
      <w:tr w:rsidR="002A0076" w:rsidRPr="0026747B" w14:paraId="2497BC22" w14:textId="77777777" w:rsidTr="006844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vAlign w:val="center"/>
          </w:tcPr>
          <w:p w14:paraId="5BB4B8CC" w14:textId="77777777" w:rsidR="00BD2F6D" w:rsidRPr="0026747B" w:rsidRDefault="00BD2F6D" w:rsidP="000C17AA">
            <w:pPr>
              <w:spacing w:after="240"/>
              <w:rPr>
                <w:rFonts w:cs="Arial"/>
                <w:color w:val="000000" w:themeColor="text1"/>
                <w:szCs w:val="22"/>
              </w:rPr>
            </w:pPr>
            <w:r w:rsidRPr="0026747B">
              <w:rPr>
                <w:rFonts w:cs="Arial"/>
                <w:color w:val="000000" w:themeColor="text1"/>
                <w:szCs w:val="22"/>
              </w:rPr>
              <w:t>Issue</w:t>
            </w:r>
          </w:p>
        </w:tc>
        <w:tc>
          <w:tcPr>
            <w:tcW w:w="1985" w:type="dxa"/>
            <w:tcBorders>
              <w:top w:val="single" w:sz="4" w:space="0" w:color="auto"/>
              <w:left w:val="single" w:sz="4" w:space="0" w:color="auto"/>
              <w:bottom w:val="single" w:sz="4" w:space="0" w:color="auto"/>
              <w:right w:val="single" w:sz="4" w:space="0" w:color="auto"/>
            </w:tcBorders>
            <w:vAlign w:val="center"/>
          </w:tcPr>
          <w:p w14:paraId="3F225C4D" w14:textId="77777777" w:rsidR="00BD2F6D" w:rsidRPr="0026747B"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6747B">
              <w:rPr>
                <w:rFonts w:cs="Arial"/>
                <w:color w:val="000000" w:themeColor="text1"/>
                <w:szCs w:val="22"/>
              </w:rPr>
              <w:t>Raised by</w:t>
            </w:r>
          </w:p>
        </w:tc>
        <w:tc>
          <w:tcPr>
            <w:tcW w:w="5448" w:type="dxa"/>
            <w:tcBorders>
              <w:top w:val="single" w:sz="4" w:space="0" w:color="auto"/>
              <w:left w:val="single" w:sz="4" w:space="0" w:color="auto"/>
              <w:bottom w:val="single" w:sz="4" w:space="0" w:color="auto"/>
              <w:right w:val="single" w:sz="4" w:space="0" w:color="auto"/>
            </w:tcBorders>
            <w:vAlign w:val="center"/>
          </w:tcPr>
          <w:p w14:paraId="243BC8EC" w14:textId="77777777" w:rsidR="00BD2F6D" w:rsidRPr="0026747B"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26747B">
              <w:rPr>
                <w:rFonts w:cs="Arial"/>
                <w:color w:val="000000" w:themeColor="text1"/>
                <w:szCs w:val="22"/>
              </w:rPr>
              <w:t>FSANZ response</w:t>
            </w:r>
          </w:p>
        </w:tc>
      </w:tr>
      <w:tr w:rsidR="00E73499" w:rsidRPr="0026747B" w14:paraId="2D7E1C66" w14:textId="77777777" w:rsidTr="00684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right w:val="single" w:sz="4" w:space="0" w:color="auto"/>
            </w:tcBorders>
          </w:tcPr>
          <w:p w14:paraId="2A211EEE" w14:textId="29C0ACB9" w:rsidR="00E73499" w:rsidRPr="0026747B" w:rsidRDefault="00E73499" w:rsidP="00DD5D48">
            <w:pPr>
              <w:pStyle w:val="Table2"/>
              <w:rPr>
                <w:rFonts w:cs="Arial"/>
                <w:color w:val="000000" w:themeColor="text1"/>
                <w:szCs w:val="18"/>
              </w:rPr>
            </w:pPr>
            <w:r w:rsidRPr="0026747B">
              <w:rPr>
                <w:rFonts w:cs="Arial"/>
                <w:color w:val="000000" w:themeColor="text1"/>
                <w:szCs w:val="18"/>
              </w:rPr>
              <w:t>Concerns with the safety of GM food e.g. increased levels of formaldehyde</w:t>
            </w:r>
          </w:p>
        </w:tc>
        <w:tc>
          <w:tcPr>
            <w:tcW w:w="1985" w:type="dxa"/>
            <w:tcBorders>
              <w:top w:val="single" w:sz="4" w:space="0" w:color="auto"/>
              <w:left w:val="single" w:sz="4" w:space="0" w:color="auto"/>
              <w:right w:val="single" w:sz="4" w:space="0" w:color="auto"/>
            </w:tcBorders>
          </w:tcPr>
          <w:p w14:paraId="75B1B841" w14:textId="77777777" w:rsidR="00E73499" w:rsidRPr="0026747B" w:rsidRDefault="00E73499" w:rsidP="00836D8B">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6747B">
              <w:rPr>
                <w:color w:val="000000" w:themeColor="text1"/>
                <w:sz w:val="18"/>
                <w:szCs w:val="18"/>
              </w:rPr>
              <w:t>Foodwatch WA</w:t>
            </w:r>
          </w:p>
          <w:p w14:paraId="53AC55B2" w14:textId="12FBAF5E" w:rsidR="00893F7A" w:rsidRPr="0026747B" w:rsidRDefault="005E07F8" w:rsidP="00836D8B">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6747B">
              <w:rPr>
                <w:color w:val="000000" w:themeColor="text1"/>
                <w:sz w:val="18"/>
                <w:szCs w:val="18"/>
              </w:rPr>
              <w:t>GM</w:t>
            </w:r>
            <w:r w:rsidR="00893F7A" w:rsidRPr="0026747B">
              <w:rPr>
                <w:color w:val="000000" w:themeColor="text1"/>
                <w:sz w:val="18"/>
                <w:szCs w:val="18"/>
              </w:rPr>
              <w:t xml:space="preserve"> Free Australia</w:t>
            </w:r>
          </w:p>
        </w:tc>
        <w:tc>
          <w:tcPr>
            <w:tcW w:w="5448" w:type="dxa"/>
            <w:tcBorders>
              <w:top w:val="single" w:sz="4" w:space="0" w:color="auto"/>
              <w:left w:val="single" w:sz="4" w:space="0" w:color="auto"/>
            </w:tcBorders>
          </w:tcPr>
          <w:p w14:paraId="6DEC3E08" w14:textId="77777777" w:rsidR="00E73499" w:rsidRPr="0026747B" w:rsidRDefault="00E73499" w:rsidP="00E73499">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26747B">
              <w:rPr>
                <w:rFonts w:cs="Arial"/>
                <w:color w:val="000000" w:themeColor="text1"/>
                <w:szCs w:val="18"/>
              </w:rPr>
              <w:t xml:space="preserve">The approach used by FSANZ to assess the safety of GM food is based on core principles developed almost 20 years ago and published as guidelines by the Codex Alimentarius Commission (Codex, 2003; Codex, 2004). Over time, the assessment protocol has been the subject of scientific scrutiny and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14:paraId="1B14A2B5" w14:textId="77777777" w:rsidR="00E73499" w:rsidRPr="0026747B" w:rsidRDefault="00E73499" w:rsidP="00E73499">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01B2BF84" w14:textId="0819A1E1" w:rsidR="00E73499" w:rsidRPr="0026747B" w:rsidRDefault="00E73499" w:rsidP="00E73499">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26747B">
              <w:rPr>
                <w:rFonts w:cs="Arial"/>
                <w:bCs w:val="0"/>
                <w:color w:val="000000" w:themeColor="text1"/>
                <w:szCs w:val="18"/>
              </w:rPr>
              <w:t>The example cited by</w:t>
            </w:r>
            <w:r w:rsidR="00893F7A" w:rsidRPr="0026747B">
              <w:rPr>
                <w:rFonts w:cs="Arial"/>
                <w:bCs w:val="0"/>
                <w:color w:val="000000" w:themeColor="text1"/>
                <w:szCs w:val="18"/>
              </w:rPr>
              <w:t xml:space="preserve"> Foodwatch WA</w:t>
            </w:r>
            <w:r w:rsidRPr="0026747B">
              <w:rPr>
                <w:rFonts w:cs="Arial"/>
                <w:bCs w:val="0"/>
                <w:color w:val="000000" w:themeColor="text1"/>
                <w:szCs w:val="18"/>
              </w:rPr>
              <w:t xml:space="preserve"> is a paper by Ayyadurai &amp; </w:t>
            </w:r>
            <w:proofErr w:type="spellStart"/>
            <w:r w:rsidRPr="0026747B">
              <w:rPr>
                <w:rFonts w:cs="Arial"/>
                <w:bCs w:val="0"/>
                <w:color w:val="000000" w:themeColor="text1"/>
                <w:szCs w:val="18"/>
              </w:rPr>
              <w:t>Deonikar</w:t>
            </w:r>
            <w:proofErr w:type="spellEnd"/>
            <w:r w:rsidRPr="0026747B">
              <w:rPr>
                <w:rFonts w:cs="Arial"/>
                <w:bCs w:val="0"/>
                <w:color w:val="000000" w:themeColor="text1"/>
                <w:szCs w:val="18"/>
              </w:rPr>
              <w:t xml:space="preserve"> (2015)</w:t>
            </w:r>
            <w:r w:rsidR="004B7201" w:rsidRPr="0026747B">
              <w:rPr>
                <w:rStyle w:val="FootnoteReference"/>
                <w:rFonts w:cs="Arial"/>
                <w:bCs w:val="0"/>
                <w:color w:val="000000" w:themeColor="text1"/>
                <w:szCs w:val="18"/>
              </w:rPr>
              <w:footnoteReference w:id="2"/>
            </w:r>
            <w:r w:rsidRPr="0026747B">
              <w:rPr>
                <w:rFonts w:cs="Arial"/>
                <w:bCs w:val="0"/>
                <w:color w:val="000000" w:themeColor="text1"/>
                <w:szCs w:val="18"/>
              </w:rPr>
              <w:t xml:space="preserve">. The paper describes a computer simulation </w:t>
            </w:r>
            <w:r w:rsidR="00524EF3" w:rsidRPr="0026747B">
              <w:rPr>
                <w:rFonts w:cs="Arial"/>
                <w:bCs w:val="0"/>
                <w:color w:val="000000" w:themeColor="text1"/>
                <w:szCs w:val="18"/>
              </w:rPr>
              <w:t>(</w:t>
            </w:r>
            <w:r w:rsidR="00524EF3" w:rsidRPr="0026747B">
              <w:rPr>
                <w:rFonts w:cs="Arial"/>
                <w:bCs w:val="0"/>
                <w:i/>
                <w:color w:val="000000" w:themeColor="text1"/>
                <w:szCs w:val="18"/>
              </w:rPr>
              <w:t>in s</w:t>
            </w:r>
            <w:r w:rsidR="00657958" w:rsidRPr="0026747B">
              <w:rPr>
                <w:rFonts w:cs="Arial"/>
                <w:bCs w:val="0"/>
                <w:i/>
                <w:color w:val="000000" w:themeColor="text1"/>
                <w:szCs w:val="18"/>
              </w:rPr>
              <w:t>i</w:t>
            </w:r>
            <w:r w:rsidR="00524EF3" w:rsidRPr="0026747B">
              <w:rPr>
                <w:rFonts w:cs="Arial"/>
                <w:bCs w:val="0"/>
                <w:i/>
                <w:color w:val="000000" w:themeColor="text1"/>
                <w:szCs w:val="18"/>
              </w:rPr>
              <w:t>lico</w:t>
            </w:r>
            <w:r w:rsidR="00524EF3" w:rsidRPr="0026747B">
              <w:rPr>
                <w:rFonts w:cs="Arial"/>
                <w:bCs w:val="0"/>
                <w:color w:val="000000" w:themeColor="text1"/>
                <w:szCs w:val="18"/>
              </w:rPr>
              <w:t xml:space="preserve">) </w:t>
            </w:r>
            <w:r w:rsidRPr="0026747B">
              <w:rPr>
                <w:rFonts w:cs="Arial"/>
                <w:bCs w:val="0"/>
                <w:color w:val="000000" w:themeColor="text1"/>
                <w:szCs w:val="18"/>
              </w:rPr>
              <w:t xml:space="preserve">model </w:t>
            </w:r>
            <w:r w:rsidR="00455852" w:rsidRPr="0026747B">
              <w:rPr>
                <w:rFonts w:cs="Arial"/>
                <w:bCs w:val="0"/>
                <w:color w:val="000000" w:themeColor="text1"/>
                <w:szCs w:val="18"/>
              </w:rPr>
              <w:t>which predicts significant accumulation of formaldehyde and concomitant depletion of glutathione in Roundup Ready soybeans due to the genetic modification</w:t>
            </w:r>
            <w:r w:rsidR="009D3839" w:rsidRPr="0026747B">
              <w:rPr>
                <w:rFonts w:cs="Arial"/>
                <w:bCs w:val="0"/>
                <w:color w:val="000000" w:themeColor="text1"/>
                <w:szCs w:val="18"/>
              </w:rPr>
              <w:t>. Th</w:t>
            </w:r>
            <w:r w:rsidR="00296494" w:rsidRPr="0026747B">
              <w:rPr>
                <w:rFonts w:cs="Arial"/>
                <w:bCs w:val="0"/>
                <w:color w:val="000000" w:themeColor="text1"/>
                <w:szCs w:val="18"/>
              </w:rPr>
              <w:t>is study h</w:t>
            </w:r>
            <w:r w:rsidR="005D1C36" w:rsidRPr="0026747B">
              <w:rPr>
                <w:rFonts w:cs="Arial"/>
                <w:bCs w:val="0"/>
                <w:color w:val="000000" w:themeColor="text1"/>
                <w:szCs w:val="18"/>
              </w:rPr>
              <w:t xml:space="preserve">as been recently reviewed by the European Food Safety Authority </w:t>
            </w:r>
            <w:r w:rsidR="005D1C36" w:rsidRPr="00B03DCF">
              <w:rPr>
                <w:rFonts w:cs="Arial"/>
                <w:bCs w:val="0"/>
                <w:color w:val="000000" w:themeColor="text1"/>
                <w:szCs w:val="18"/>
              </w:rPr>
              <w:fldChar w:fldCharType="begin"/>
            </w:r>
            <w:r w:rsidR="005D1C36" w:rsidRPr="0026747B">
              <w:rPr>
                <w:rFonts w:cs="Arial"/>
                <w:bCs w:val="0"/>
                <w:color w:val="000000" w:themeColor="text1"/>
                <w:szCs w:val="18"/>
              </w:rPr>
              <w:instrText xml:space="preserve"> ADDIN REFMGR.CITE &lt;Refman&gt;&lt;Cite&gt;&lt;Author&gt;EFSA&lt;/Author&gt;&lt;Year&gt;2015&lt;/Year&gt;&lt;RecNum&gt;1882&lt;/RecNum&gt;&lt;IDText&gt;EFSA scientific advice to EC on new scientific information in relation to the risk assessment of gentically modified organisms&lt;/IDText&gt;&lt;MDL Ref_Type="Report"&gt;&lt;Ref_Type&gt;Report&lt;/Ref_Type&gt;&lt;Ref_ID&gt;1882&lt;/Ref_ID&gt;&lt;Title_Primary&gt;EFSA scientific advice to EC on new scientific information in relation to the risk assessment of gentically modified organisms&lt;/Title_Primary&gt;&lt;Authors_Primary&gt;EFSA&lt;/Authors_Primary&gt;&lt;Date_Primary&gt;2015&lt;/Date_Primary&gt;&lt;Keywords&gt;Risk Assessment&lt;/Keywords&gt;&lt;Keywords&gt;Glutathione&lt;/Keywords&gt;&lt;Keywords&gt;Roundup&lt;/Keywords&gt;&lt;Keywords&gt;Soybeans&lt;/Keywords&gt;&lt;Keywords&gt;soybean&lt;/Keywords&gt;&lt;Keywords&gt;metabolism&lt;/Keywords&gt;&lt;Reprint&gt;Not in File&lt;/Reprint&gt;&lt;Start_Page&gt;10 pp&lt;/Start_Page&gt;&lt;Volume&gt;EFSA supporting publication 2015:EN-885&lt;/Volume&gt;&lt;Publisher&gt;European Food Safety Authority&lt;/Publisher&gt;&lt;Web_URL&gt;&lt;u&gt;http://www.efsa.europa.eu/sites/default/files/scientific_output/files/main_documents/885e.pdf&lt;/u&gt;&lt;/Web_URL&gt;&lt;Web_URL_Link2&gt;&lt;u&gt;file://Y:\References\GM References_in RefMan\EFSA_2015_review of Ayyadurai and Deonikar.pdf&lt;/u&gt;&lt;/Web_URL_Link2&gt;&lt;ZZ_WorkformID&gt;24&lt;/ZZ_WorkformID&gt;&lt;/MDL&gt;&lt;/Cite&gt;&lt;/Refman&gt;</w:instrText>
            </w:r>
            <w:r w:rsidR="005D1C36" w:rsidRPr="00B03DCF">
              <w:rPr>
                <w:rFonts w:cs="Arial"/>
                <w:bCs w:val="0"/>
                <w:color w:val="000000" w:themeColor="text1"/>
                <w:szCs w:val="18"/>
              </w:rPr>
              <w:fldChar w:fldCharType="separate"/>
            </w:r>
            <w:r w:rsidR="005D1C36" w:rsidRPr="0026747B">
              <w:rPr>
                <w:rFonts w:cs="Arial"/>
                <w:bCs w:val="0"/>
                <w:noProof/>
                <w:color w:val="000000" w:themeColor="text1"/>
                <w:szCs w:val="18"/>
              </w:rPr>
              <w:t>(EFSA 2015)</w:t>
            </w:r>
            <w:r w:rsidR="005D1C36" w:rsidRPr="00B03DCF">
              <w:rPr>
                <w:rFonts w:cs="Arial"/>
                <w:bCs w:val="0"/>
                <w:color w:val="000000" w:themeColor="text1"/>
                <w:szCs w:val="18"/>
              </w:rPr>
              <w:fldChar w:fldCharType="end"/>
            </w:r>
            <w:r w:rsidR="005D1C36" w:rsidRPr="0026747B">
              <w:rPr>
                <w:rFonts w:cs="Arial"/>
                <w:bCs w:val="0"/>
                <w:color w:val="000000" w:themeColor="text1"/>
                <w:szCs w:val="18"/>
              </w:rPr>
              <w:t xml:space="preserve"> </w:t>
            </w:r>
            <w:r w:rsidR="00455852" w:rsidRPr="0026747B">
              <w:rPr>
                <w:rFonts w:cs="Arial"/>
                <w:bCs w:val="0"/>
                <w:color w:val="000000" w:themeColor="text1"/>
                <w:szCs w:val="18"/>
              </w:rPr>
              <w:t xml:space="preserve">and other investigators </w:t>
            </w:r>
            <w:r w:rsidR="00296494" w:rsidRPr="0026747B">
              <w:rPr>
                <w:rFonts w:cs="Arial"/>
                <w:bCs w:val="0"/>
                <w:color w:val="000000" w:themeColor="text1"/>
                <w:szCs w:val="18"/>
              </w:rPr>
              <w:t xml:space="preserve">and they have independently concluded that </w:t>
            </w:r>
            <w:r w:rsidR="00684471">
              <w:rPr>
                <w:rFonts w:cs="Arial"/>
                <w:bCs w:val="0"/>
                <w:color w:val="000000" w:themeColor="text1"/>
                <w:szCs w:val="18"/>
              </w:rPr>
              <w:t>the author</w:t>
            </w:r>
            <w:r w:rsidR="00296494" w:rsidRPr="0026747B">
              <w:rPr>
                <w:rFonts w:cs="Arial"/>
                <w:bCs w:val="0"/>
                <w:color w:val="000000" w:themeColor="text1"/>
                <w:szCs w:val="18"/>
              </w:rPr>
              <w:t>s</w:t>
            </w:r>
            <w:r w:rsidR="00684471">
              <w:rPr>
                <w:rFonts w:cs="Arial"/>
                <w:bCs w:val="0"/>
                <w:color w:val="000000" w:themeColor="text1"/>
                <w:szCs w:val="18"/>
              </w:rPr>
              <w:t>’</w:t>
            </w:r>
            <w:r w:rsidR="00296494" w:rsidRPr="0026747B">
              <w:rPr>
                <w:rFonts w:cs="Arial"/>
                <w:bCs w:val="0"/>
                <w:color w:val="000000" w:themeColor="text1"/>
                <w:szCs w:val="18"/>
              </w:rPr>
              <w:t xml:space="preserve"> conclusions cannot </w:t>
            </w:r>
            <w:r w:rsidR="00D01FD7" w:rsidRPr="0026747B">
              <w:rPr>
                <w:rFonts w:cs="Arial"/>
                <w:bCs w:val="0"/>
                <w:color w:val="000000" w:themeColor="text1"/>
                <w:szCs w:val="18"/>
              </w:rPr>
              <w:t xml:space="preserve">be </w:t>
            </w:r>
            <w:r w:rsidR="00296494" w:rsidRPr="0026747B">
              <w:rPr>
                <w:rFonts w:cs="Arial"/>
                <w:bCs w:val="0"/>
                <w:color w:val="000000" w:themeColor="text1"/>
                <w:szCs w:val="18"/>
              </w:rPr>
              <w:t xml:space="preserve">supported </w:t>
            </w:r>
            <w:r w:rsidR="00455852" w:rsidRPr="0026747B">
              <w:rPr>
                <w:rFonts w:cs="Arial"/>
                <w:bCs w:val="0"/>
                <w:color w:val="000000" w:themeColor="text1"/>
                <w:szCs w:val="18"/>
              </w:rPr>
              <w:t>because</w:t>
            </w:r>
            <w:r w:rsidR="009D3839" w:rsidRPr="0026747B">
              <w:rPr>
                <w:rFonts w:cs="Arial"/>
                <w:color w:val="000000" w:themeColor="text1"/>
                <w:szCs w:val="18"/>
              </w:rPr>
              <w:t>:</w:t>
            </w:r>
          </w:p>
          <w:p w14:paraId="70CFD2CE" w14:textId="571FEA5C" w:rsidR="009D5784" w:rsidRPr="0026747B" w:rsidRDefault="00A02909" w:rsidP="00684471">
            <w:pPr>
              <w:pStyle w:val="Table2"/>
              <w:numPr>
                <w:ilvl w:val="0"/>
                <w:numId w:val="11"/>
              </w:numPr>
              <w:ind w:left="284" w:hanging="284"/>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26747B">
              <w:rPr>
                <w:rFonts w:cs="Arial"/>
                <w:color w:val="000000" w:themeColor="text1"/>
                <w:szCs w:val="18"/>
              </w:rPr>
              <w:t>The</w:t>
            </w:r>
            <w:r w:rsidR="005D1C36" w:rsidRPr="0026747B">
              <w:rPr>
                <w:rFonts w:cs="Arial"/>
                <w:color w:val="000000" w:themeColor="text1"/>
                <w:szCs w:val="18"/>
              </w:rPr>
              <w:t xml:space="preserve"> authors </w:t>
            </w:r>
            <w:r w:rsidR="009D5784" w:rsidRPr="0026747B">
              <w:rPr>
                <w:rFonts w:cs="Arial"/>
                <w:color w:val="000000" w:themeColor="text1"/>
                <w:szCs w:val="18"/>
              </w:rPr>
              <w:t>look</w:t>
            </w:r>
            <w:r w:rsidR="00D01FD7" w:rsidRPr="0026747B">
              <w:rPr>
                <w:rFonts w:cs="Arial"/>
                <w:color w:val="000000" w:themeColor="text1"/>
                <w:szCs w:val="18"/>
              </w:rPr>
              <w:t>ed</w:t>
            </w:r>
            <w:r w:rsidR="009D5784" w:rsidRPr="0026747B">
              <w:rPr>
                <w:rFonts w:cs="Arial"/>
                <w:color w:val="000000" w:themeColor="text1"/>
                <w:szCs w:val="18"/>
              </w:rPr>
              <w:t xml:space="preserve"> specifically at glyphosate-tolerant soybean but in their conclusions </w:t>
            </w:r>
            <w:r w:rsidRPr="0026747B">
              <w:rPr>
                <w:rFonts w:cs="Arial"/>
                <w:color w:val="000000" w:themeColor="text1"/>
                <w:szCs w:val="18"/>
              </w:rPr>
              <w:t>group all GM crops together as a single entity</w:t>
            </w:r>
            <w:r w:rsidR="009D5784" w:rsidRPr="0026747B">
              <w:rPr>
                <w:rFonts w:cs="Arial"/>
                <w:color w:val="000000" w:themeColor="text1"/>
                <w:szCs w:val="18"/>
              </w:rPr>
              <w:t xml:space="preserve"> despite the fact that every GM line from every crop species is quite genetically distinct.</w:t>
            </w:r>
          </w:p>
          <w:p w14:paraId="7C9FD0BA" w14:textId="3D974F73" w:rsidR="009D3839" w:rsidRPr="0026747B" w:rsidRDefault="009D3839" w:rsidP="00684471">
            <w:pPr>
              <w:pStyle w:val="Table2"/>
              <w:numPr>
                <w:ilvl w:val="0"/>
                <w:numId w:val="11"/>
              </w:numPr>
              <w:ind w:left="284" w:hanging="284"/>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26747B">
              <w:rPr>
                <w:rFonts w:cs="Arial"/>
                <w:color w:val="000000" w:themeColor="text1"/>
                <w:szCs w:val="18"/>
              </w:rPr>
              <w:t>No actual measurement of formaldehyde in the soybean line was undertaken</w:t>
            </w:r>
            <w:r w:rsidR="00A02909" w:rsidRPr="0026747B">
              <w:rPr>
                <w:rFonts w:cs="Arial"/>
                <w:color w:val="000000" w:themeColor="text1"/>
                <w:szCs w:val="18"/>
              </w:rPr>
              <w:t>.</w:t>
            </w:r>
          </w:p>
          <w:p w14:paraId="59127CE2" w14:textId="25543A34" w:rsidR="00FF0360" w:rsidRPr="0026747B" w:rsidRDefault="00A02909" w:rsidP="00684471">
            <w:pPr>
              <w:pStyle w:val="Table2"/>
              <w:numPr>
                <w:ilvl w:val="0"/>
                <w:numId w:val="11"/>
              </w:numPr>
              <w:ind w:left="284" w:hanging="284"/>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26747B">
              <w:rPr>
                <w:rFonts w:cs="Arial"/>
                <w:color w:val="000000" w:themeColor="text1"/>
                <w:szCs w:val="18"/>
              </w:rPr>
              <w:t>Since there has never been a report of increased levels of formaldehyde in glyphosate-tolerant soybean, this indicates that the model used by the authors was not validated.</w:t>
            </w:r>
          </w:p>
          <w:p w14:paraId="7F0A5A3A" w14:textId="77777777" w:rsidR="00296494" w:rsidRPr="0026747B" w:rsidRDefault="00296494" w:rsidP="00A52461">
            <w:pPr>
              <w:pStyle w:val="Table2"/>
              <w:ind w:left="720" w:firstLine="0"/>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15606136" w14:textId="7E6E9E70" w:rsidR="00296494" w:rsidRPr="0026747B" w:rsidRDefault="00296494" w:rsidP="005D1C36">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26747B">
              <w:rPr>
                <w:rFonts w:cs="Arial"/>
                <w:color w:val="000000" w:themeColor="text1"/>
                <w:szCs w:val="18"/>
              </w:rPr>
              <w:t xml:space="preserve">FSANZ has also reviewed the study and concurs with the conclusions of EFSA. </w:t>
            </w:r>
          </w:p>
        </w:tc>
      </w:tr>
      <w:tr w:rsidR="005E07F8" w:rsidRPr="0026747B" w14:paraId="318E6DA7" w14:textId="77777777" w:rsidTr="006844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2F5A7507" w14:textId="3E45EF1E" w:rsidR="005E07F8" w:rsidRPr="0026747B" w:rsidRDefault="005E07F8" w:rsidP="00DD5D48">
            <w:pPr>
              <w:pStyle w:val="Table2"/>
              <w:rPr>
                <w:rFonts w:cs="Arial"/>
                <w:color w:val="000000" w:themeColor="text1"/>
                <w:szCs w:val="18"/>
              </w:rPr>
            </w:pPr>
            <w:r w:rsidRPr="0026747B">
              <w:rPr>
                <w:rFonts w:cs="Arial"/>
                <w:color w:val="000000" w:themeColor="text1"/>
                <w:szCs w:val="18"/>
              </w:rPr>
              <w:lastRenderedPageBreak/>
              <w:t>Concerns that MZIR098 has not been assessed as a separate line</w:t>
            </w:r>
          </w:p>
        </w:tc>
        <w:tc>
          <w:tcPr>
            <w:tcW w:w="1985" w:type="dxa"/>
            <w:tcBorders>
              <w:left w:val="single" w:sz="4" w:space="0" w:color="auto"/>
              <w:right w:val="single" w:sz="4" w:space="0" w:color="auto"/>
            </w:tcBorders>
          </w:tcPr>
          <w:p w14:paraId="3C485241" w14:textId="6771C176" w:rsidR="005E07F8" w:rsidRPr="0026747B" w:rsidRDefault="005E07F8" w:rsidP="00836D8B">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26747B">
              <w:rPr>
                <w:color w:val="000000" w:themeColor="text1"/>
                <w:sz w:val="18"/>
                <w:szCs w:val="18"/>
              </w:rPr>
              <w:t>GM Free Australia</w:t>
            </w:r>
          </w:p>
        </w:tc>
        <w:tc>
          <w:tcPr>
            <w:tcW w:w="5448" w:type="dxa"/>
            <w:tcBorders>
              <w:left w:val="single" w:sz="4" w:space="0" w:color="auto"/>
            </w:tcBorders>
          </w:tcPr>
          <w:p w14:paraId="3D8850BE" w14:textId="6C7B8B5F" w:rsidR="005E07F8" w:rsidRPr="0026747B" w:rsidRDefault="005E07F8" w:rsidP="005E07F8">
            <w:pPr>
              <w:ind w:left="175" w:hanging="175"/>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26747B">
              <w:rPr>
                <w:color w:val="000000" w:themeColor="text1"/>
                <w:sz w:val="18"/>
                <w:szCs w:val="18"/>
              </w:rPr>
              <w:t>The submitter claims that line MZIR098 was developed by crossing previously approved GM corn lines and therefore has not undergone a specific safety assessment. This is not the case – MZIR098 was developed by genetic transformation of the non-GM corn line NP2222 and the specific assessment of MZIR098 is provided in the SD1.</w:t>
            </w:r>
          </w:p>
        </w:tc>
      </w:tr>
      <w:tr w:rsidR="00FF0360" w:rsidRPr="0026747B" w14:paraId="53C81D16" w14:textId="77777777" w:rsidTr="00684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5F489ED3" w14:textId="0B41A837" w:rsidR="00FF0360" w:rsidRPr="0026747B" w:rsidRDefault="00FF0360" w:rsidP="008F4A2D">
            <w:pPr>
              <w:pStyle w:val="Table2"/>
              <w:rPr>
                <w:rFonts w:cs="Arial"/>
                <w:color w:val="000000" w:themeColor="text1"/>
                <w:szCs w:val="18"/>
              </w:rPr>
            </w:pPr>
            <w:r w:rsidRPr="0026747B">
              <w:rPr>
                <w:rFonts w:cs="Arial"/>
                <w:color w:val="000000" w:themeColor="text1"/>
                <w:szCs w:val="18"/>
              </w:rPr>
              <w:t>The safety of ingesting transgenes</w:t>
            </w:r>
          </w:p>
          <w:p w14:paraId="0001EA7C" w14:textId="77777777" w:rsidR="00FF0360" w:rsidRPr="0026747B" w:rsidRDefault="00FF0360" w:rsidP="008F4A2D">
            <w:pPr>
              <w:pStyle w:val="Table2"/>
              <w:rPr>
                <w:rFonts w:cs="Arial"/>
                <w:color w:val="000000" w:themeColor="text1"/>
                <w:szCs w:val="18"/>
              </w:rPr>
            </w:pPr>
          </w:p>
          <w:p w14:paraId="695C264E" w14:textId="648D44C0" w:rsidR="00FF0360" w:rsidRPr="0026747B" w:rsidRDefault="00FF0360" w:rsidP="00DD5D48">
            <w:pPr>
              <w:pStyle w:val="Table2"/>
              <w:rPr>
                <w:rFonts w:cs="Arial"/>
                <w:color w:val="000000" w:themeColor="text1"/>
                <w:szCs w:val="18"/>
              </w:rPr>
            </w:pPr>
            <w:r w:rsidRPr="0026747B">
              <w:rPr>
                <w:rFonts w:cs="Arial"/>
                <w:color w:val="000000" w:themeColor="text1"/>
                <w:szCs w:val="18"/>
              </w:rPr>
              <w:t>Horizontal gene transfer</w:t>
            </w:r>
          </w:p>
        </w:tc>
        <w:tc>
          <w:tcPr>
            <w:tcW w:w="1985" w:type="dxa"/>
            <w:tcBorders>
              <w:left w:val="single" w:sz="4" w:space="0" w:color="auto"/>
              <w:right w:val="single" w:sz="4" w:space="0" w:color="auto"/>
            </w:tcBorders>
          </w:tcPr>
          <w:p w14:paraId="05A50670" w14:textId="77443A04" w:rsidR="006851AF" w:rsidRPr="0026747B" w:rsidRDefault="006851AF" w:rsidP="00836D8B">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6747B">
              <w:rPr>
                <w:color w:val="000000" w:themeColor="text1"/>
                <w:sz w:val="18"/>
                <w:szCs w:val="18"/>
              </w:rPr>
              <w:t>Physicians &amp; Scientists for Global Responsibility (</w:t>
            </w:r>
            <w:proofErr w:type="spellStart"/>
            <w:r w:rsidRPr="0026747B">
              <w:rPr>
                <w:color w:val="000000" w:themeColor="text1"/>
                <w:sz w:val="18"/>
                <w:szCs w:val="18"/>
              </w:rPr>
              <w:t>PSGR</w:t>
            </w:r>
            <w:proofErr w:type="spellEnd"/>
            <w:r w:rsidRPr="0026747B">
              <w:rPr>
                <w:color w:val="000000" w:themeColor="text1"/>
                <w:sz w:val="18"/>
                <w:szCs w:val="18"/>
              </w:rPr>
              <w:t>)</w:t>
            </w:r>
          </w:p>
          <w:p w14:paraId="0F3665F7" w14:textId="0223EA95" w:rsidR="00FF0360" w:rsidRPr="0026747B" w:rsidRDefault="00FF0360" w:rsidP="005D1C36">
            <w:pPr>
              <w:pStyle w:val="ListParagraph"/>
              <w:ind w:left="318"/>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5448" w:type="dxa"/>
            <w:tcBorders>
              <w:left w:val="single" w:sz="4" w:space="0" w:color="auto"/>
            </w:tcBorders>
          </w:tcPr>
          <w:p w14:paraId="67BA08AD" w14:textId="77777777" w:rsidR="00FF0360" w:rsidRPr="0026747B" w:rsidRDefault="00FF0360" w:rsidP="008F4A2D">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r w:rsidRPr="0026747B">
              <w:rPr>
                <w:rFonts w:cs="Arial"/>
                <w:color w:val="000000" w:themeColor="text1"/>
                <w:szCs w:val="18"/>
                <w:lang w:bidi="ar-SA"/>
              </w:rPr>
              <w:t>DNA is a natural component of the human diet, being present to varying degrees in foods derived from plants and animals, especially those that have undergone minimal processing. There is no difference in terms of risk between recombinant DNA and the DNA already present in our diet.</w:t>
            </w:r>
          </w:p>
          <w:p w14:paraId="66EBCE74" w14:textId="77777777" w:rsidR="00FF0360" w:rsidRPr="0026747B" w:rsidRDefault="00FF0360" w:rsidP="008F4A2D">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p>
          <w:p w14:paraId="34F27039" w14:textId="6FEC755D" w:rsidR="00FF0360" w:rsidRPr="0026747B" w:rsidRDefault="00FF0360" w:rsidP="00622946">
            <w:pPr>
              <w:pStyle w:val="Subclause"/>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Fonts w:cs="Arial"/>
                <w:color w:val="000000" w:themeColor="text1"/>
                <w:sz w:val="18"/>
                <w:szCs w:val="18"/>
              </w:rPr>
              <w:t>These issues has been considered in detail by FSANZ and a summary is available on the FSANZ website -</w:t>
            </w:r>
            <w:hyperlink r:id="rId20" w:history="1">
              <w:r w:rsidRPr="0026747B">
                <w:rPr>
                  <w:rStyle w:val="Hyperlink"/>
                  <w:rFonts w:cs="Arial"/>
                  <w:color w:val="0000FF"/>
                  <w:sz w:val="18"/>
                  <w:szCs w:val="18"/>
                </w:rPr>
                <w:t>http://www.foodstandards.gov.au/consumer/gmfood/recombinantdna/Pages/default.aspx</w:t>
              </w:r>
            </w:hyperlink>
          </w:p>
        </w:tc>
      </w:tr>
      <w:tr w:rsidR="00622946" w:rsidRPr="0026747B" w14:paraId="2F6BBA68" w14:textId="77777777" w:rsidTr="006844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18444A6F" w14:textId="031F2D7C" w:rsidR="00622946" w:rsidRPr="0026747B" w:rsidRDefault="00622946" w:rsidP="008F4A2D">
            <w:pPr>
              <w:pStyle w:val="Table2"/>
              <w:rPr>
                <w:rFonts w:cs="Arial"/>
                <w:color w:val="000000" w:themeColor="text1"/>
                <w:szCs w:val="18"/>
              </w:rPr>
            </w:pPr>
            <w:r w:rsidRPr="0026747B">
              <w:t>Lack of independent research to support safety conclusions</w:t>
            </w:r>
          </w:p>
        </w:tc>
        <w:tc>
          <w:tcPr>
            <w:tcW w:w="1985" w:type="dxa"/>
            <w:tcBorders>
              <w:left w:val="single" w:sz="4" w:space="0" w:color="auto"/>
              <w:right w:val="single" w:sz="4" w:space="0" w:color="auto"/>
            </w:tcBorders>
          </w:tcPr>
          <w:p w14:paraId="47296DEE" w14:textId="77777777" w:rsidR="00622946" w:rsidRPr="0026747B" w:rsidRDefault="00622946" w:rsidP="008F4A2D">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Cs w:val="18"/>
              </w:rPr>
            </w:pPr>
            <w:proofErr w:type="spellStart"/>
            <w:r w:rsidRPr="0026747B">
              <w:rPr>
                <w:color w:val="000000" w:themeColor="text1"/>
                <w:szCs w:val="18"/>
              </w:rPr>
              <w:t>PSGR</w:t>
            </w:r>
            <w:proofErr w:type="spellEnd"/>
          </w:p>
          <w:p w14:paraId="1B6B192E" w14:textId="77777777" w:rsidR="00622946" w:rsidRPr="0026747B" w:rsidRDefault="00622946" w:rsidP="008F4A2D">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Cs w:val="18"/>
              </w:rPr>
            </w:pPr>
            <w:r w:rsidRPr="0026747B">
              <w:rPr>
                <w:color w:val="000000" w:themeColor="text1"/>
                <w:szCs w:val="18"/>
              </w:rPr>
              <w:t>Foodwatch WA</w:t>
            </w:r>
          </w:p>
          <w:p w14:paraId="0EE85014" w14:textId="76B1CBC1" w:rsidR="00622946" w:rsidRPr="0026747B" w:rsidRDefault="00622946" w:rsidP="00836D8B">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26747B">
              <w:rPr>
                <w:color w:val="000000" w:themeColor="text1"/>
                <w:sz w:val="18"/>
                <w:szCs w:val="18"/>
              </w:rPr>
              <w:t>GE Free Australia</w:t>
            </w:r>
          </w:p>
        </w:tc>
        <w:tc>
          <w:tcPr>
            <w:tcW w:w="5448" w:type="dxa"/>
            <w:tcBorders>
              <w:left w:val="single" w:sz="4" w:space="0" w:color="auto"/>
            </w:tcBorders>
          </w:tcPr>
          <w:p w14:paraId="1B3ABAF4" w14:textId="63111E72" w:rsidR="00622946" w:rsidRPr="00684471" w:rsidRDefault="00622946" w:rsidP="008F4A2D">
            <w:pPr>
              <w:pStyle w:val="Table2"/>
              <w:cnfStyle w:val="000000010000" w:firstRow="0" w:lastRow="0" w:firstColumn="0" w:lastColumn="0" w:oddVBand="0" w:evenVBand="0" w:oddHBand="0" w:evenHBand="1" w:firstRowFirstColumn="0" w:firstRowLastColumn="0" w:lastRowFirstColumn="0" w:lastRowLastColumn="0"/>
              <w:rPr>
                <w:rFonts w:cs="Arial"/>
                <w:szCs w:val="18"/>
                <w:lang w:eastAsia="en-GB" w:bidi="ar-SA"/>
              </w:rPr>
            </w:pPr>
            <w:r w:rsidRPr="00684471">
              <w:rPr>
                <w:rFonts w:cs="Arial"/>
                <w:bCs w:val="0"/>
                <w:szCs w:val="18"/>
                <w:lang w:eastAsia="en-GB" w:bidi="ar-SA"/>
              </w:rPr>
              <w:t xml:space="preserve">FSANZ requires the developer of any new GM food to demonstrate its safety. The </w:t>
            </w:r>
            <w:r w:rsidR="006851AF" w:rsidRPr="00684471">
              <w:rPr>
                <w:rFonts w:cs="Arial"/>
                <w:bCs w:val="0"/>
                <w:szCs w:val="18"/>
                <w:lang w:eastAsia="en-GB" w:bidi="ar-SA"/>
              </w:rPr>
              <w:t xml:space="preserve">scientific </w:t>
            </w:r>
            <w:r w:rsidRPr="00684471">
              <w:rPr>
                <w:rFonts w:cs="Arial"/>
                <w:bCs w:val="0"/>
                <w:szCs w:val="18"/>
                <w:lang w:eastAsia="en-GB" w:bidi="ar-SA"/>
              </w:rPr>
              <w:t xml:space="preserve">data required </w:t>
            </w:r>
            <w:r w:rsidR="006851AF" w:rsidRPr="00684471">
              <w:rPr>
                <w:rFonts w:cs="Arial"/>
                <w:bCs w:val="0"/>
                <w:szCs w:val="18"/>
                <w:lang w:eastAsia="en-GB" w:bidi="ar-SA"/>
              </w:rPr>
              <w:t xml:space="preserve">to support </w:t>
            </w:r>
            <w:r w:rsidR="00492C86" w:rsidRPr="00684471">
              <w:rPr>
                <w:rFonts w:cs="Arial"/>
                <w:bCs w:val="0"/>
                <w:szCs w:val="18"/>
                <w:lang w:eastAsia="en-GB" w:bidi="ar-SA"/>
              </w:rPr>
              <w:t>an</w:t>
            </w:r>
            <w:r w:rsidR="006851AF" w:rsidRPr="00684471">
              <w:rPr>
                <w:rFonts w:cs="Arial"/>
                <w:bCs w:val="0"/>
                <w:szCs w:val="18"/>
                <w:lang w:eastAsia="en-GB" w:bidi="ar-SA"/>
              </w:rPr>
              <w:t xml:space="preserve"> application </w:t>
            </w:r>
            <w:r w:rsidR="00492C86" w:rsidRPr="00684471">
              <w:rPr>
                <w:rFonts w:cs="Arial"/>
                <w:bCs w:val="0"/>
                <w:szCs w:val="18"/>
                <w:lang w:eastAsia="en-GB" w:bidi="ar-SA"/>
              </w:rPr>
              <w:t xml:space="preserve">are specified </w:t>
            </w:r>
            <w:r w:rsidRPr="00684471">
              <w:rPr>
                <w:rFonts w:cs="Arial"/>
                <w:bCs w:val="0"/>
                <w:szCs w:val="18"/>
                <w:lang w:eastAsia="en-GB" w:bidi="ar-SA"/>
              </w:rPr>
              <w:t>in the</w:t>
            </w:r>
            <w:r w:rsidR="0098675E">
              <w:rPr>
                <w:rFonts w:cs="Arial"/>
                <w:bCs w:val="0"/>
                <w:szCs w:val="18"/>
                <w:lang w:eastAsia="en-GB" w:bidi="ar-SA"/>
              </w:rPr>
              <w:t xml:space="preserve"> FSANZ</w:t>
            </w:r>
            <w:r w:rsidRPr="00684471">
              <w:rPr>
                <w:rFonts w:cs="Arial"/>
                <w:bCs w:val="0"/>
                <w:szCs w:val="18"/>
                <w:lang w:eastAsia="en-GB" w:bidi="ar-SA"/>
              </w:rPr>
              <w:t xml:space="preserve"> </w:t>
            </w:r>
            <w:r w:rsidRPr="00684471">
              <w:rPr>
                <w:rFonts w:cs="Arial"/>
                <w:bCs w:val="0"/>
                <w:i/>
                <w:szCs w:val="18"/>
                <w:lang w:eastAsia="en-GB" w:bidi="ar-SA"/>
              </w:rPr>
              <w:t>Application Handbook</w:t>
            </w:r>
            <w:r w:rsidRPr="00684471">
              <w:rPr>
                <w:rFonts w:cs="Arial"/>
                <w:bCs w:val="0"/>
                <w:szCs w:val="18"/>
                <w:lang w:eastAsia="en-GB" w:bidi="ar-SA"/>
              </w:rPr>
              <w:t xml:space="preserve"> and must be generated according to quality assurance guidelines that are based on internationally accepted protocols and be able to withstand external scrutiny. FSANZ independently assesses the data provided by the developer to reach a conclusion about the safety of the food.</w:t>
            </w:r>
          </w:p>
          <w:p w14:paraId="3722F044" w14:textId="77777777" w:rsidR="00622946" w:rsidRPr="00684471" w:rsidRDefault="00622946" w:rsidP="008F4A2D">
            <w:pPr>
              <w:pStyle w:val="Table2"/>
              <w:cnfStyle w:val="000000010000" w:firstRow="0" w:lastRow="0" w:firstColumn="0" w:lastColumn="0" w:oddVBand="0" w:evenVBand="0" w:oddHBand="0" w:evenHBand="1" w:firstRowFirstColumn="0" w:firstRowLastColumn="0" w:lastRowFirstColumn="0" w:lastRowLastColumn="0"/>
              <w:rPr>
                <w:rFonts w:cs="Arial"/>
                <w:szCs w:val="18"/>
                <w:lang w:eastAsia="en-GB" w:bidi="ar-SA"/>
              </w:rPr>
            </w:pPr>
          </w:p>
          <w:p w14:paraId="5268416F" w14:textId="77777777" w:rsidR="00622946" w:rsidRPr="0026747B" w:rsidRDefault="00622946" w:rsidP="008F4A2D">
            <w:pPr>
              <w:pStyle w:val="Table2"/>
              <w:cnfStyle w:val="000000010000" w:firstRow="0" w:lastRow="0" w:firstColumn="0" w:lastColumn="0" w:oddVBand="0" w:evenVBand="0" w:oddHBand="0" w:evenHBand="1" w:firstRowFirstColumn="0" w:firstRowLastColumn="0" w:lastRowFirstColumn="0" w:lastRowLastColumn="0"/>
              <w:rPr>
                <w:szCs w:val="18"/>
              </w:rPr>
            </w:pPr>
            <w:r w:rsidRPr="00684471">
              <w:rPr>
                <w:rFonts w:cs="Arial"/>
                <w:bCs w:val="0"/>
                <w:szCs w:val="18"/>
                <w:lang w:eastAsia="en-GB" w:bidi="ar-SA"/>
              </w:rPr>
              <w:t>FSANZ complements data generated by the developer with information from the scientific literature, other applications, other government agencies and the public.</w:t>
            </w:r>
          </w:p>
          <w:p w14:paraId="04A32C46" w14:textId="77777777" w:rsidR="00622946" w:rsidRPr="0026747B" w:rsidRDefault="00622946" w:rsidP="008F4A2D">
            <w:pPr>
              <w:pStyle w:val="Table2"/>
              <w:cnfStyle w:val="000000010000" w:firstRow="0" w:lastRow="0" w:firstColumn="0" w:lastColumn="0" w:oddVBand="0" w:evenVBand="0" w:oddHBand="0" w:evenHBand="1" w:firstRowFirstColumn="0" w:firstRowLastColumn="0" w:lastRowFirstColumn="0" w:lastRowLastColumn="0"/>
              <w:rPr>
                <w:bCs w:val="0"/>
                <w:szCs w:val="18"/>
              </w:rPr>
            </w:pPr>
          </w:p>
          <w:p w14:paraId="0154DB3F" w14:textId="6375F150" w:rsidR="00622946" w:rsidRPr="0026747B" w:rsidRDefault="00622946" w:rsidP="00622946">
            <w:pPr>
              <w:pStyle w:val="Table2"/>
              <w:cnfStyle w:val="000000010000" w:firstRow="0" w:lastRow="0" w:firstColumn="0" w:lastColumn="0" w:oddVBand="0" w:evenVBand="0" w:oddHBand="0" w:evenHBand="1" w:firstRowFirstColumn="0" w:firstRowLastColumn="0" w:lastRowFirstColumn="0" w:lastRowLastColumn="0"/>
              <w:rPr>
                <w:bCs w:val="0"/>
                <w:szCs w:val="18"/>
              </w:rPr>
            </w:pPr>
            <w:r w:rsidRPr="0026747B">
              <w:rPr>
                <w:bCs w:val="0"/>
                <w:szCs w:val="18"/>
              </w:rPr>
              <w:t xml:space="preserve">FSANZ has addressed this issue on the website at </w:t>
            </w:r>
            <w:hyperlink r:id="rId21" w:history="1">
              <w:r w:rsidRPr="0026747B">
                <w:rPr>
                  <w:rStyle w:val="Hyperlink"/>
                  <w:bCs w:val="0"/>
                  <w:color w:val="0000FF"/>
                  <w:szCs w:val="18"/>
                </w:rPr>
                <w:t>http://www.foodstandards.gov.au/consumer/gmfood/safety/Pages/default.aspx</w:t>
              </w:r>
            </w:hyperlink>
          </w:p>
        </w:tc>
      </w:tr>
      <w:tr w:rsidR="00622946" w:rsidRPr="0026747B" w14:paraId="496C3B9D" w14:textId="77777777" w:rsidTr="00684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1AEC2D26" w14:textId="50764D09" w:rsidR="00622946" w:rsidRPr="00684471" w:rsidRDefault="00622946" w:rsidP="00DD5D48">
            <w:pPr>
              <w:pStyle w:val="Table2"/>
              <w:rPr>
                <w:rFonts w:cs="Arial"/>
                <w:color w:val="000000" w:themeColor="text1"/>
                <w:lang w:bidi="ar-SA"/>
              </w:rPr>
            </w:pPr>
            <w:r w:rsidRPr="0026747B">
              <w:rPr>
                <w:rFonts w:cs="Arial"/>
                <w:color w:val="000000" w:themeColor="text1"/>
                <w:szCs w:val="18"/>
              </w:rPr>
              <w:t>General concern with the use, and possible ingestion, of herbicides on food crops</w:t>
            </w:r>
          </w:p>
        </w:tc>
        <w:tc>
          <w:tcPr>
            <w:tcW w:w="1985" w:type="dxa"/>
            <w:tcBorders>
              <w:left w:val="single" w:sz="4" w:space="0" w:color="auto"/>
              <w:right w:val="single" w:sz="4" w:space="0" w:color="auto"/>
            </w:tcBorders>
          </w:tcPr>
          <w:p w14:paraId="718CCB04" w14:textId="17CE6517" w:rsidR="00622946" w:rsidRPr="0026747B" w:rsidRDefault="00622946" w:rsidP="00836D8B">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color w:val="000000" w:themeColor="text1"/>
                <w:sz w:val="18"/>
                <w:szCs w:val="18"/>
              </w:rPr>
              <w:t xml:space="preserve">Sue </w:t>
            </w:r>
            <w:proofErr w:type="spellStart"/>
            <w:r w:rsidRPr="0026747B">
              <w:rPr>
                <w:color w:val="000000" w:themeColor="text1"/>
                <w:sz w:val="18"/>
                <w:szCs w:val="18"/>
              </w:rPr>
              <w:t>Zeckendorf</w:t>
            </w:r>
            <w:proofErr w:type="spellEnd"/>
          </w:p>
          <w:p w14:paraId="6CF75293" w14:textId="5B641F0F" w:rsidR="00622946" w:rsidRPr="0026747B" w:rsidRDefault="00622946" w:rsidP="00836D8B">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proofErr w:type="spellStart"/>
            <w:r w:rsidRPr="0026747B">
              <w:rPr>
                <w:rFonts w:cs="Arial"/>
                <w:color w:val="000000" w:themeColor="text1"/>
                <w:szCs w:val="18"/>
              </w:rPr>
              <w:t>PSGR</w:t>
            </w:r>
            <w:proofErr w:type="spellEnd"/>
          </w:p>
          <w:p w14:paraId="41554BD8" w14:textId="623A78A6" w:rsidR="00622946" w:rsidRPr="0026747B" w:rsidRDefault="00622946" w:rsidP="00836D8B">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6747B">
              <w:rPr>
                <w:rFonts w:cs="Arial"/>
                <w:color w:val="000000" w:themeColor="text1"/>
                <w:szCs w:val="18"/>
              </w:rPr>
              <w:t>Foodwatch WA</w:t>
            </w:r>
          </w:p>
        </w:tc>
        <w:tc>
          <w:tcPr>
            <w:tcW w:w="5448" w:type="dxa"/>
            <w:tcBorders>
              <w:left w:val="single" w:sz="4" w:space="0" w:color="auto"/>
            </w:tcBorders>
          </w:tcPr>
          <w:p w14:paraId="2842A187" w14:textId="00DBE1A7" w:rsidR="00622946" w:rsidRPr="0026747B" w:rsidRDefault="00622946"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Fonts w:cs="Arial"/>
                <w:color w:val="000000" w:themeColor="text1"/>
                <w:sz w:val="18"/>
                <w:szCs w:val="18"/>
              </w:rPr>
              <w:t xml:space="preserve">The use of agricultural and veterinary chemicals (including </w:t>
            </w:r>
            <w:r w:rsidR="00492C86" w:rsidRPr="0026747B">
              <w:rPr>
                <w:rFonts w:cs="Arial"/>
                <w:color w:val="000000" w:themeColor="text1"/>
                <w:sz w:val="18"/>
                <w:szCs w:val="18"/>
              </w:rPr>
              <w:t>any product specific excipients</w:t>
            </w:r>
            <w:r w:rsidRPr="0026747B">
              <w:rPr>
                <w:rFonts w:cs="Arial"/>
                <w:color w:val="000000" w:themeColor="text1"/>
                <w:sz w:val="18"/>
                <w:szCs w:val="18"/>
              </w:rPr>
              <w:t xml:space="preserve">) is subject to strict government regulation in most trading countries. In Australia and New Zealand, residues of agricultural and veterinary chemicals are prohibited in food (both GM and non-GM) unless they comply with specific limits referred to as Maximum Residue Limits (MRLs). In New Zealand, they must comply with New Zealand's MRLs Standards which are established by the New Zealand Ministry for Primary Industries. FSANZ and the Australian Pesticides and Veterinary Medicines Authority (APVMA) have shared responsibilities in relation to MRLs for food in Australia. MRLs ensure that residues of agricultural and veterinary chemicals are kept as low as possible and consistent with the approved use of chemical products to control pests and diseases of plants and animals. </w:t>
            </w:r>
          </w:p>
          <w:p w14:paraId="4E3DE6D4" w14:textId="77777777" w:rsidR="00622946" w:rsidRPr="0026747B" w:rsidRDefault="00622946"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58357D16" w14:textId="48A9600B" w:rsidR="00622946" w:rsidRPr="0026747B" w:rsidRDefault="00622946"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Fonts w:cs="Arial"/>
                <w:color w:val="000000" w:themeColor="text1"/>
                <w:sz w:val="18"/>
                <w:szCs w:val="18"/>
              </w:rPr>
              <w:t xml:space="preserve">In undertaking a risk-based assessment to support an MRL, </w:t>
            </w:r>
            <w:r w:rsidR="00492C86" w:rsidRPr="0026747B">
              <w:rPr>
                <w:rFonts w:cs="Arial"/>
                <w:color w:val="000000" w:themeColor="text1"/>
                <w:sz w:val="18"/>
                <w:szCs w:val="18"/>
              </w:rPr>
              <w:t xml:space="preserve">an important </w:t>
            </w:r>
            <w:r w:rsidRPr="0026747B">
              <w:rPr>
                <w:rFonts w:cs="Arial"/>
                <w:color w:val="000000" w:themeColor="text1"/>
                <w:sz w:val="18"/>
                <w:szCs w:val="18"/>
              </w:rPr>
              <w:t xml:space="preserve">issue is whether, in the context of the Australian/New Zealand diet, the consumption of chemical residues in a food remains below the </w:t>
            </w:r>
            <w:r w:rsidR="007F1516" w:rsidRPr="0026747B">
              <w:rPr>
                <w:rFonts w:cs="Arial"/>
                <w:color w:val="000000" w:themeColor="text1"/>
                <w:sz w:val="18"/>
                <w:szCs w:val="18"/>
              </w:rPr>
              <w:t xml:space="preserve">appropriate </w:t>
            </w:r>
            <w:r w:rsidRPr="0026747B">
              <w:rPr>
                <w:rFonts w:cs="Arial"/>
                <w:color w:val="000000" w:themeColor="text1"/>
                <w:sz w:val="18"/>
                <w:szCs w:val="18"/>
              </w:rPr>
              <w:t>health-based guidance value</w:t>
            </w:r>
            <w:r w:rsidR="005D1C36" w:rsidRPr="0026747B">
              <w:rPr>
                <w:rFonts w:cs="Arial"/>
                <w:color w:val="000000" w:themeColor="text1"/>
                <w:sz w:val="18"/>
                <w:szCs w:val="18"/>
              </w:rPr>
              <w:t xml:space="preserve"> </w:t>
            </w:r>
            <w:r w:rsidR="007F1516" w:rsidRPr="0026747B">
              <w:rPr>
                <w:rFonts w:cs="Arial"/>
                <w:color w:val="000000" w:themeColor="text1"/>
                <w:sz w:val="18"/>
                <w:szCs w:val="18"/>
              </w:rPr>
              <w:t>(ie.</w:t>
            </w:r>
            <w:r w:rsidR="005D1C36" w:rsidRPr="0026747B">
              <w:rPr>
                <w:rFonts w:cs="Arial"/>
                <w:color w:val="000000" w:themeColor="text1"/>
                <w:sz w:val="18"/>
                <w:szCs w:val="18"/>
              </w:rPr>
              <w:t xml:space="preserve"> Acceptable Daily Intake =</w:t>
            </w:r>
            <w:r w:rsidR="007F1516" w:rsidRPr="0026747B">
              <w:rPr>
                <w:rFonts w:cs="Arial"/>
                <w:color w:val="000000" w:themeColor="text1"/>
                <w:sz w:val="18"/>
                <w:szCs w:val="18"/>
              </w:rPr>
              <w:t xml:space="preserve"> ADI or </w:t>
            </w:r>
            <w:r w:rsidR="005D1C36" w:rsidRPr="0026747B">
              <w:rPr>
                <w:rFonts w:cs="Arial"/>
                <w:color w:val="000000" w:themeColor="text1"/>
                <w:sz w:val="18"/>
                <w:szCs w:val="18"/>
              </w:rPr>
              <w:t xml:space="preserve">Acute Reference Dose = </w:t>
            </w:r>
            <w:r w:rsidR="007F1516" w:rsidRPr="0026747B">
              <w:rPr>
                <w:rFonts w:cs="Arial"/>
                <w:color w:val="000000" w:themeColor="text1"/>
                <w:sz w:val="18"/>
                <w:szCs w:val="18"/>
              </w:rPr>
              <w:t>ARfD)</w:t>
            </w:r>
            <w:r w:rsidRPr="0026747B">
              <w:rPr>
                <w:rFonts w:cs="Arial"/>
                <w:color w:val="000000" w:themeColor="text1"/>
                <w:sz w:val="18"/>
                <w:szCs w:val="18"/>
              </w:rPr>
              <w:t xml:space="preserve">. </w:t>
            </w:r>
          </w:p>
          <w:p w14:paraId="170CA6F6" w14:textId="77777777" w:rsidR="00622946" w:rsidRPr="0026747B" w:rsidRDefault="00622946" w:rsidP="000C17AA">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14551D74" w14:textId="77777777" w:rsidR="00622946" w:rsidRPr="0026747B" w:rsidRDefault="00622946" w:rsidP="00582E32">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Fonts w:cs="Arial"/>
                <w:color w:val="000000" w:themeColor="text1"/>
                <w:sz w:val="18"/>
                <w:szCs w:val="18"/>
              </w:rPr>
              <w:t xml:space="preserve">For further details about MRLs see </w:t>
            </w:r>
          </w:p>
          <w:p w14:paraId="32473BF9" w14:textId="142C59D9" w:rsidR="00622946" w:rsidRPr="0026747B" w:rsidRDefault="00622946" w:rsidP="00582E32">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sz w:val="18"/>
                <w:szCs w:val="18"/>
              </w:rPr>
            </w:pPr>
            <w:proofErr w:type="gramStart"/>
            <w:r w:rsidRPr="00684471">
              <w:rPr>
                <w:rFonts w:cs="Arial"/>
                <w:color w:val="000000" w:themeColor="text1"/>
                <w:sz w:val="18"/>
                <w:szCs w:val="18"/>
              </w:rPr>
              <w:t>the</w:t>
            </w:r>
            <w:proofErr w:type="gramEnd"/>
            <w:r w:rsidRPr="00684471">
              <w:rPr>
                <w:rFonts w:cs="Arial"/>
                <w:color w:val="000000" w:themeColor="text1"/>
                <w:sz w:val="18"/>
                <w:szCs w:val="18"/>
              </w:rPr>
              <w:t xml:space="preserve"> FSANZ website at: </w:t>
            </w:r>
            <w:hyperlink r:id="rId22" w:history="1">
              <w:r w:rsidRPr="0026747B">
                <w:rPr>
                  <w:rStyle w:val="Hyperlink"/>
                  <w:rFonts w:cs="Arial"/>
                  <w:color w:val="0000FF"/>
                  <w:sz w:val="18"/>
                  <w:szCs w:val="18"/>
                </w:rPr>
                <w:t>http://www.foodstandards.gov.au/scienceandeducation/factsheets/factsheets/chemicalsinfoodmaxim5429.cfm</w:t>
              </w:r>
            </w:hyperlink>
            <w:r w:rsidRPr="0026747B">
              <w:rPr>
                <w:rStyle w:val="Hyperlink"/>
                <w:rFonts w:cs="Arial"/>
                <w:color w:val="000000" w:themeColor="text1"/>
                <w:sz w:val="18"/>
                <w:szCs w:val="18"/>
              </w:rPr>
              <w:t xml:space="preserve">. </w:t>
            </w:r>
          </w:p>
          <w:p w14:paraId="0899A437" w14:textId="262CDFE0" w:rsidR="00622946" w:rsidRPr="0026747B" w:rsidRDefault="00622946" w:rsidP="00582E32">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Style w:val="Hyperlink"/>
                <w:rFonts w:cs="Arial"/>
                <w:color w:val="000000" w:themeColor="text1"/>
                <w:sz w:val="18"/>
                <w:szCs w:val="18"/>
                <w:u w:val="none"/>
              </w:rPr>
              <w:t xml:space="preserve">for New Zealand: </w:t>
            </w:r>
          </w:p>
          <w:p w14:paraId="07CFC95A" w14:textId="156EA32A" w:rsidR="00622946" w:rsidRPr="0026747B" w:rsidRDefault="00622946" w:rsidP="00642EB0">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26747B">
              <w:rPr>
                <w:rFonts w:cs="Arial"/>
                <w:color w:val="000000" w:themeColor="text1"/>
                <w:szCs w:val="18"/>
              </w:rPr>
              <w:t xml:space="preserve">  </w:t>
            </w:r>
            <w:r w:rsidRPr="0026747B">
              <w:rPr>
                <w:rFonts w:cs="Arial"/>
                <w:color w:val="0000FF"/>
                <w:szCs w:val="18"/>
              </w:rPr>
              <w:t xml:space="preserve"> </w:t>
            </w:r>
            <w:hyperlink r:id="rId23" w:history="1">
              <w:r w:rsidRPr="0026747B">
                <w:rPr>
                  <w:rStyle w:val="Hyperlink"/>
                  <w:rFonts w:cs="Arial"/>
                  <w:color w:val="0000FF"/>
                  <w:szCs w:val="18"/>
                </w:rPr>
                <w:t>http://www.foodsafety.govt.nz/Industry/sectors/plant-products/pesticide-mrl/index.htm</w:t>
              </w:r>
            </w:hyperlink>
          </w:p>
        </w:tc>
      </w:tr>
      <w:tr w:rsidR="00622946" w:rsidRPr="0026747B" w14:paraId="09AEE72C" w14:textId="77777777" w:rsidTr="006844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30636FEC" w14:textId="4242BD8D" w:rsidR="00622946" w:rsidRPr="0026747B" w:rsidRDefault="00622946" w:rsidP="000C17AA">
            <w:pPr>
              <w:pStyle w:val="Table2"/>
              <w:rPr>
                <w:rFonts w:cs="Arial"/>
                <w:color w:val="000000" w:themeColor="text1"/>
                <w:szCs w:val="18"/>
              </w:rPr>
            </w:pPr>
            <w:r w:rsidRPr="0026747B">
              <w:rPr>
                <w:rFonts w:cs="Arial"/>
                <w:color w:val="000000" w:themeColor="text1"/>
                <w:szCs w:val="18"/>
              </w:rPr>
              <w:lastRenderedPageBreak/>
              <w:t>Specific concern with the use of glufosinate</w:t>
            </w:r>
          </w:p>
        </w:tc>
        <w:tc>
          <w:tcPr>
            <w:tcW w:w="1985" w:type="dxa"/>
            <w:tcBorders>
              <w:left w:val="single" w:sz="4" w:space="0" w:color="auto"/>
              <w:right w:val="single" w:sz="4" w:space="0" w:color="auto"/>
            </w:tcBorders>
          </w:tcPr>
          <w:p w14:paraId="71C99031" w14:textId="5AE500E8" w:rsidR="00622946" w:rsidRPr="0026747B" w:rsidRDefault="00622946" w:rsidP="00270293">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proofErr w:type="spellStart"/>
            <w:r w:rsidRPr="0026747B">
              <w:rPr>
                <w:color w:val="000000" w:themeColor="text1"/>
                <w:sz w:val="18"/>
                <w:szCs w:val="18"/>
              </w:rPr>
              <w:t>PSGR</w:t>
            </w:r>
            <w:proofErr w:type="spellEnd"/>
          </w:p>
        </w:tc>
        <w:tc>
          <w:tcPr>
            <w:tcW w:w="5448" w:type="dxa"/>
            <w:tcBorders>
              <w:left w:val="single" w:sz="4" w:space="0" w:color="auto"/>
            </w:tcBorders>
          </w:tcPr>
          <w:p w14:paraId="4F9FAB9F" w14:textId="77777777" w:rsidR="00622946" w:rsidRPr="00684471" w:rsidRDefault="00622946" w:rsidP="00270293">
            <w:pPr>
              <w:pStyle w:val="FSBullet1"/>
              <w:numPr>
                <w:ilvl w:val="0"/>
                <w:numId w:val="0"/>
              </w:numPr>
              <w:ind w:left="567" w:hanging="567"/>
              <w:cnfStyle w:val="000000010000" w:firstRow="0" w:lastRow="0" w:firstColumn="0" w:lastColumn="0" w:oddVBand="0" w:evenVBand="0" w:oddHBand="0" w:evenHBand="1" w:firstRowFirstColumn="0" w:firstRowLastColumn="0" w:lastRowFirstColumn="0" w:lastRowLastColumn="0"/>
              <w:rPr>
                <w:rStyle w:val="Hyperlink"/>
                <w:color w:val="000000" w:themeColor="text1"/>
                <w:sz w:val="18"/>
                <w:szCs w:val="18"/>
                <w:u w:val="none"/>
              </w:rPr>
            </w:pPr>
            <w:r w:rsidRPr="00684471">
              <w:rPr>
                <w:color w:val="000000" w:themeColor="text1"/>
                <w:sz w:val="18"/>
                <w:szCs w:val="18"/>
              </w:rPr>
              <w:t>The following points about glufosinate are relevant:</w:t>
            </w:r>
          </w:p>
          <w:p w14:paraId="3B87C1E3" w14:textId="535FF032" w:rsidR="00622946" w:rsidRPr="0026747B" w:rsidRDefault="00622946" w:rsidP="006D0FB8">
            <w:pPr>
              <w:pStyle w:val="FSBullet1"/>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26747B">
              <w:rPr>
                <w:color w:val="000000" w:themeColor="text1"/>
                <w:sz w:val="18"/>
                <w:szCs w:val="18"/>
              </w:rPr>
              <w:t xml:space="preserve">Glufosinate is a non-selective contact herbicide with uses on a wide range of both conventional and GM crops </w:t>
            </w:r>
            <w:r w:rsidRPr="00B03DCF">
              <w:rPr>
                <w:color w:val="000000" w:themeColor="text1"/>
                <w:sz w:val="18"/>
                <w:szCs w:val="18"/>
              </w:rPr>
              <w:fldChar w:fldCharType="begin"/>
            </w:r>
            <w:r w:rsidR="005D1C36" w:rsidRPr="0026747B">
              <w:rPr>
                <w:color w:val="000000" w:themeColor="text1"/>
                <w:sz w:val="18"/>
                <w:szCs w:val="18"/>
              </w:rPr>
              <w:instrText xml:space="preserve"> ADDIN REFMGR.CITE &lt;Refman&gt;&lt;Cite&gt;&lt;Author&gt;JMPR&lt;/Author&gt;&lt;Year&gt;2013&lt;/Year&gt;&lt;RecNum&gt;1591&lt;/RecNum&gt;&lt;IDText&gt;Pesticide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Report of the Joint Meeting of the FAO Panel of Experts on Pesticide Residues in Food and the Environment and the WHO Core Assessment Group on Pesticide Residues - Rome, Italy, 11-20 September 2012&lt;/Title_Primary&gt;&lt;Authors_Primary&gt;JMPR&lt;/Authors_Primary&gt;&lt;Date_Primary&gt;2013&lt;/Date_Primary&gt;&lt;Reprint&gt;Not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Pr="00B03DCF">
              <w:rPr>
                <w:color w:val="000000" w:themeColor="text1"/>
                <w:sz w:val="18"/>
                <w:szCs w:val="18"/>
              </w:rPr>
              <w:fldChar w:fldCharType="separate"/>
            </w:r>
            <w:r w:rsidRPr="0026747B">
              <w:rPr>
                <w:noProof/>
                <w:color w:val="000000" w:themeColor="text1"/>
                <w:sz w:val="18"/>
                <w:szCs w:val="18"/>
              </w:rPr>
              <w:t>(JMPR 2013)</w:t>
            </w:r>
            <w:r w:rsidRPr="00B03DCF">
              <w:rPr>
                <w:color w:val="000000" w:themeColor="text1"/>
                <w:sz w:val="18"/>
                <w:szCs w:val="18"/>
              </w:rPr>
              <w:fldChar w:fldCharType="end"/>
            </w:r>
            <w:r w:rsidRPr="0026747B">
              <w:rPr>
                <w:color w:val="000000" w:themeColor="text1"/>
                <w:sz w:val="18"/>
                <w:szCs w:val="18"/>
              </w:rPr>
              <w:t>.</w:t>
            </w:r>
          </w:p>
          <w:p w14:paraId="74632B78" w14:textId="66450DEF" w:rsidR="006D0FB8" w:rsidRPr="0026747B" w:rsidRDefault="007F1516" w:rsidP="006D0FB8">
            <w:pPr>
              <w:pStyle w:val="FSBullet1"/>
              <w:ind w:left="317" w:hanging="317"/>
              <w:cnfStyle w:val="000000010000" w:firstRow="0" w:lastRow="0" w:firstColumn="0" w:lastColumn="0" w:oddVBand="0" w:evenVBand="0" w:oddHBand="0" w:evenHBand="1" w:firstRowFirstColumn="0" w:firstRowLastColumn="0" w:lastRowFirstColumn="0" w:lastRowLastColumn="0"/>
              <w:rPr>
                <w:sz w:val="18"/>
                <w:szCs w:val="18"/>
              </w:rPr>
            </w:pPr>
            <w:r w:rsidRPr="0026747B">
              <w:rPr>
                <w:rStyle w:val="Hyperlink"/>
                <w:color w:val="000000" w:themeColor="text1"/>
                <w:sz w:val="18"/>
                <w:szCs w:val="18"/>
                <w:u w:val="none"/>
              </w:rPr>
              <w:t xml:space="preserve">Glufosinate </w:t>
            </w:r>
            <w:r w:rsidR="00622946" w:rsidRPr="0026747B">
              <w:rPr>
                <w:rStyle w:val="Hyperlink"/>
                <w:color w:val="000000" w:themeColor="text1"/>
                <w:sz w:val="18"/>
                <w:szCs w:val="18"/>
                <w:u w:val="none"/>
              </w:rPr>
              <w:t>MRL</w:t>
            </w:r>
            <w:r w:rsidRPr="0026747B">
              <w:rPr>
                <w:rStyle w:val="Hyperlink"/>
                <w:color w:val="000000" w:themeColor="text1"/>
                <w:sz w:val="18"/>
                <w:szCs w:val="18"/>
                <w:u w:val="none"/>
              </w:rPr>
              <w:t>s</w:t>
            </w:r>
            <w:r w:rsidR="00622946" w:rsidRPr="0026747B">
              <w:rPr>
                <w:rStyle w:val="Hyperlink"/>
                <w:color w:val="000000" w:themeColor="text1"/>
                <w:sz w:val="18"/>
                <w:szCs w:val="18"/>
                <w:u w:val="none"/>
              </w:rPr>
              <w:t xml:space="preserve"> </w:t>
            </w:r>
            <w:r w:rsidRPr="0026747B">
              <w:rPr>
                <w:rStyle w:val="Hyperlink"/>
                <w:color w:val="000000" w:themeColor="text1"/>
                <w:sz w:val="18"/>
                <w:szCs w:val="18"/>
                <w:u w:val="none"/>
              </w:rPr>
              <w:t xml:space="preserve">for a range of commodities </w:t>
            </w:r>
            <w:r w:rsidR="00D66475" w:rsidRPr="0026747B">
              <w:rPr>
                <w:rStyle w:val="Hyperlink"/>
                <w:color w:val="000000" w:themeColor="text1"/>
                <w:sz w:val="18"/>
                <w:szCs w:val="18"/>
                <w:u w:val="none"/>
              </w:rPr>
              <w:t xml:space="preserve">are shown </w:t>
            </w:r>
            <w:r w:rsidR="00622946" w:rsidRPr="0026747B">
              <w:rPr>
                <w:rStyle w:val="Hyperlink"/>
                <w:color w:val="000000" w:themeColor="text1"/>
                <w:sz w:val="18"/>
                <w:szCs w:val="18"/>
                <w:u w:val="none"/>
              </w:rPr>
              <w:t>in Schedule 20 of the Code</w:t>
            </w:r>
            <w:r w:rsidR="00622946" w:rsidRPr="0026747B">
              <w:rPr>
                <w:rStyle w:val="Hyperlink"/>
                <w:color w:val="000000" w:themeColor="text1"/>
                <w:sz w:val="18"/>
                <w:szCs w:val="18"/>
              </w:rPr>
              <w:t xml:space="preserve"> (</w:t>
            </w:r>
            <w:hyperlink r:id="rId24" w:history="1">
              <w:r w:rsidR="006D0FB8" w:rsidRPr="0026747B">
                <w:rPr>
                  <w:rStyle w:val="Hyperlink"/>
                  <w:sz w:val="18"/>
                  <w:szCs w:val="18"/>
                </w:rPr>
                <w:t>https://www.legislation.gov.au/Series/F2015L00468</w:t>
              </w:r>
            </w:hyperlink>
            <w:r w:rsidR="006D0FB8" w:rsidRPr="0026747B">
              <w:rPr>
                <w:sz w:val="18"/>
                <w:szCs w:val="18"/>
              </w:rPr>
              <w:t>)</w:t>
            </w:r>
          </w:p>
          <w:p w14:paraId="606F6BF4" w14:textId="37AA9BFE" w:rsidR="00622946" w:rsidRPr="0026747B" w:rsidRDefault="00D66475" w:rsidP="001E504B">
            <w:pPr>
              <w:pStyle w:val="FSBullet1"/>
              <w:ind w:left="317" w:hanging="317"/>
              <w:cnfStyle w:val="000000010000" w:firstRow="0" w:lastRow="0" w:firstColumn="0" w:lastColumn="0" w:oddVBand="0" w:evenVBand="0" w:oddHBand="0" w:evenHBand="1" w:firstRowFirstColumn="0" w:firstRowLastColumn="0" w:lastRowFirstColumn="0" w:lastRowLastColumn="0"/>
              <w:rPr>
                <w:rStyle w:val="Hyperlink"/>
                <w:rFonts w:cs="Times New Roman"/>
                <w:color w:val="000000" w:themeColor="text1"/>
                <w:sz w:val="18"/>
                <w:szCs w:val="18"/>
                <w:u w:val="none"/>
              </w:rPr>
            </w:pPr>
            <w:r w:rsidRPr="0026747B">
              <w:rPr>
                <w:rStyle w:val="Hyperlink"/>
                <w:color w:val="000000" w:themeColor="text1"/>
                <w:sz w:val="18"/>
                <w:szCs w:val="18"/>
                <w:u w:val="none"/>
              </w:rPr>
              <w:t>T</w:t>
            </w:r>
            <w:r w:rsidR="00622946" w:rsidRPr="0026747B">
              <w:rPr>
                <w:rStyle w:val="Hyperlink"/>
                <w:color w:val="000000" w:themeColor="text1"/>
                <w:sz w:val="18"/>
                <w:szCs w:val="18"/>
                <w:u w:val="none"/>
              </w:rPr>
              <w:t>he Applicant has indicated that no change to this MRL is being sought as a result of the intended herbicide use on MZIR098.</w:t>
            </w:r>
          </w:p>
          <w:p w14:paraId="3E7DBB44" w14:textId="2D8D5C5D" w:rsidR="00622946" w:rsidRPr="0026747B" w:rsidRDefault="00622946" w:rsidP="00642EB0">
            <w:pPr>
              <w:pStyle w:val="ListParagraph"/>
              <w:widowControl/>
              <w:numPr>
                <w:ilvl w:val="0"/>
                <w:numId w:val="2"/>
              </w:numPr>
              <w:autoSpaceDE w:val="0"/>
              <w:autoSpaceDN w:val="0"/>
              <w:adjustRightInd w:val="0"/>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26747B">
              <w:rPr>
                <w:color w:val="000000" w:themeColor="text1"/>
                <w:sz w:val="18"/>
                <w:szCs w:val="18"/>
              </w:rPr>
              <w:t>Glufosinate MRLs for a variety of plant-derived food commodities have been established by the Joint FAO/WHO Meeting on Pesticide Residues (JMPR). These MRLs have been adopted by Codex to facilitate international trade in food commodities (</w:t>
            </w:r>
            <w:hyperlink r:id="rId25" w:history="1">
              <w:r w:rsidRPr="0026747B">
                <w:rPr>
                  <w:rStyle w:val="Hyperlink"/>
                  <w:color w:val="0000FF"/>
                  <w:sz w:val="18"/>
                  <w:szCs w:val="18"/>
                </w:rPr>
                <w:t>http://www.codexalimentarius.net/mrls/pestdes/jsp/pest_q-e.jsp</w:t>
              </w:r>
            </w:hyperlink>
            <w:r w:rsidRPr="0026747B">
              <w:rPr>
                <w:color w:val="0000FF"/>
                <w:sz w:val="18"/>
                <w:szCs w:val="18"/>
              </w:rPr>
              <w:t>)</w:t>
            </w:r>
            <w:r w:rsidRPr="0026747B">
              <w:rPr>
                <w:color w:val="000000" w:themeColor="text1"/>
                <w:sz w:val="18"/>
                <w:szCs w:val="18"/>
              </w:rPr>
              <w:t>.</w:t>
            </w:r>
          </w:p>
          <w:p w14:paraId="5CAD9160" w14:textId="2AB9DC24" w:rsidR="00622946" w:rsidRPr="0026747B" w:rsidRDefault="00622946" w:rsidP="00642EB0">
            <w:pPr>
              <w:pStyle w:val="FSBullet1"/>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26747B">
              <w:rPr>
                <w:color w:val="000000" w:themeColor="text1"/>
                <w:sz w:val="18"/>
                <w:szCs w:val="18"/>
              </w:rPr>
              <w:t xml:space="preserve">JMPR </w:t>
            </w:r>
            <w:r w:rsidRPr="00B03DCF">
              <w:rPr>
                <w:color w:val="000000" w:themeColor="text1"/>
                <w:sz w:val="18"/>
                <w:szCs w:val="18"/>
              </w:rPr>
              <w:fldChar w:fldCharType="begin"/>
            </w:r>
            <w:r w:rsidR="005D1C36" w:rsidRPr="0026747B">
              <w:rPr>
                <w:color w:val="000000" w:themeColor="text1"/>
                <w:sz w:val="18"/>
                <w:szCs w:val="18"/>
              </w:rPr>
              <w:instrText xml:space="preserve"> ADDIN REFMGR.CITE &lt;Refman&gt;&lt;Cite ExcludeAuth="1"&gt;&lt;Author&gt;JMPR&lt;/Author&gt;&lt;Year&gt;2013&lt;/Year&gt;&lt;RecNum&gt;1591&lt;/RecNum&gt;&lt;IDText&gt;Pesticide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Report of the Joint Meeting of the FAO Panel of Experts on Pesticide Residues in Food and the Environment and the WHO Core Assessment Group on Pesticide Residues - Rome, Italy, 11-20 September 2012&lt;/Title_Primary&gt;&lt;Authors_Primary&gt;JMPR&lt;/Authors_Primary&gt;&lt;Date_Primary&gt;2013&lt;/Date_Primary&gt;&lt;Reprint&gt;Not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Pr="00B03DCF">
              <w:rPr>
                <w:color w:val="000000" w:themeColor="text1"/>
                <w:sz w:val="18"/>
                <w:szCs w:val="18"/>
              </w:rPr>
              <w:fldChar w:fldCharType="separate"/>
            </w:r>
            <w:r w:rsidRPr="0026747B">
              <w:rPr>
                <w:noProof/>
                <w:color w:val="000000" w:themeColor="text1"/>
                <w:sz w:val="18"/>
                <w:szCs w:val="18"/>
              </w:rPr>
              <w:t>(2013)</w:t>
            </w:r>
            <w:r w:rsidRPr="00B03DCF">
              <w:rPr>
                <w:color w:val="000000" w:themeColor="text1"/>
                <w:sz w:val="18"/>
                <w:szCs w:val="18"/>
              </w:rPr>
              <w:fldChar w:fldCharType="end"/>
            </w:r>
            <w:r w:rsidRPr="0026747B">
              <w:rPr>
                <w:color w:val="000000" w:themeColor="text1"/>
                <w:sz w:val="18"/>
                <w:szCs w:val="18"/>
              </w:rPr>
              <w:t xml:space="preserve"> concluded that “the long-term intake of residues of glufosinate from uses that have been considered by the JMPR [including a consideration of residues on GM glufosinate-tolerant crops] is unlikely to present a public health concern”.</w:t>
            </w:r>
          </w:p>
        </w:tc>
      </w:tr>
      <w:tr w:rsidR="00622946" w:rsidRPr="0026747B" w14:paraId="7232E84A" w14:textId="77777777" w:rsidTr="00684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EAF1DD" w:themeFill="accent3" w:themeFillTint="33"/>
          </w:tcPr>
          <w:p w14:paraId="2D78DDFC" w14:textId="0FC8B26C" w:rsidR="00622946" w:rsidRPr="0026747B" w:rsidRDefault="00622946" w:rsidP="002966FF">
            <w:pPr>
              <w:pStyle w:val="Table2"/>
              <w:rPr>
                <w:rFonts w:cs="Arial"/>
                <w:color w:val="000000" w:themeColor="text1"/>
                <w:szCs w:val="18"/>
              </w:rPr>
            </w:pPr>
            <w:r w:rsidRPr="00684471">
              <w:rPr>
                <w:rFonts w:cs="Arial"/>
                <w:color w:val="000000" w:themeColor="text1"/>
                <w:lang w:bidi="ar-SA"/>
              </w:rPr>
              <w:t xml:space="preserve">Concern with safety of ingested </w:t>
            </w:r>
            <w:r w:rsidRPr="00684471">
              <w:rPr>
                <w:rFonts w:cs="Arial"/>
                <w:i/>
                <w:color w:val="000000" w:themeColor="text1"/>
                <w:lang w:bidi="ar-SA"/>
              </w:rPr>
              <w:t>Bt</w:t>
            </w:r>
            <w:r w:rsidRPr="00684471">
              <w:rPr>
                <w:rFonts w:cs="Arial"/>
                <w:color w:val="000000" w:themeColor="text1"/>
                <w:lang w:bidi="ar-SA"/>
              </w:rPr>
              <w:t xml:space="preserve"> proteins</w:t>
            </w:r>
          </w:p>
        </w:tc>
        <w:tc>
          <w:tcPr>
            <w:tcW w:w="1985" w:type="dxa"/>
            <w:tcBorders>
              <w:left w:val="single" w:sz="4" w:space="0" w:color="auto"/>
              <w:right w:val="single" w:sz="4" w:space="0" w:color="auto"/>
            </w:tcBorders>
            <w:shd w:val="clear" w:color="auto" w:fill="EAF1DD" w:themeFill="accent3" w:themeFillTint="33"/>
          </w:tcPr>
          <w:p w14:paraId="10E8C665" w14:textId="53AFFFE5" w:rsidR="00622946" w:rsidRPr="0026747B" w:rsidRDefault="00622946" w:rsidP="003950BB">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26747B">
              <w:rPr>
                <w:rFonts w:cs="Arial"/>
                <w:color w:val="000000" w:themeColor="text1"/>
                <w:szCs w:val="18"/>
                <w:lang w:bidi="ar-SA"/>
              </w:rPr>
              <w:t>GM Free Australia</w:t>
            </w:r>
          </w:p>
        </w:tc>
        <w:tc>
          <w:tcPr>
            <w:tcW w:w="5448" w:type="dxa"/>
            <w:tcBorders>
              <w:left w:val="single" w:sz="4" w:space="0" w:color="auto"/>
            </w:tcBorders>
            <w:shd w:val="clear" w:color="auto" w:fill="EAF1DD" w:themeFill="accent3" w:themeFillTint="33"/>
          </w:tcPr>
          <w:p w14:paraId="693238EC" w14:textId="1EBEFEFF" w:rsidR="00622946" w:rsidRPr="0026747B" w:rsidRDefault="00622946" w:rsidP="008F4A2D">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Fonts w:cs="Arial"/>
                <w:color w:val="000000" w:themeColor="text1"/>
                <w:sz w:val="18"/>
                <w:szCs w:val="18"/>
              </w:rPr>
              <w:t xml:space="preserve">There has been widespread consideration about the safety of GM food crops modified to contain Cry genes </w:t>
            </w:r>
            <w:r w:rsidRPr="00B03DCF">
              <w:rPr>
                <w:rFonts w:cs="Arial"/>
                <w:color w:val="000000" w:themeColor="text1"/>
                <w:sz w:val="18"/>
                <w:szCs w:val="18"/>
              </w:rPr>
              <w:fldChar w:fldCharType="begin">
                <w:fldData xml:space="preserve">PFJlZm1hbj48Q2l0ZT48QXV0aG9yPk1lbmRlbHNvaG48L0F1dGhvcj48WWVhcj4yMDAzPC9ZZWFy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</w:fldData>
              </w:fldChar>
            </w:r>
            <w:r w:rsidR="005D1C36" w:rsidRPr="0026747B">
              <w:rPr>
                <w:rFonts w:cs="Arial"/>
                <w:color w:val="000000" w:themeColor="text1"/>
                <w:sz w:val="18"/>
                <w:szCs w:val="18"/>
              </w:rPr>
              <w:instrText xml:space="preserve"> ADDIN REFMGR.CITE </w:instrText>
            </w:r>
            <w:r w:rsidR="005D1C36" w:rsidRPr="00684471">
              <w:rPr>
                <w:rFonts w:cs="Arial"/>
                <w:color w:val="000000" w:themeColor="text1"/>
                <w:sz w:val="18"/>
                <w:szCs w:val="18"/>
              </w:rPr>
              <w:fldChar w:fldCharType="begin">
                <w:fldData xml:space="preserve">PFJlZm1hbj48Q2l0ZT48QXV0aG9yPk1lbmRlbHNvaG48L0F1dGhvcj48WWVhcj4yMDAzPC9ZZWFy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</w:fldData>
              </w:fldChar>
            </w:r>
            <w:r w:rsidR="005D1C36" w:rsidRPr="0026747B">
              <w:rPr>
                <w:rFonts w:cs="Arial"/>
                <w:color w:val="000000" w:themeColor="text1"/>
                <w:sz w:val="18"/>
                <w:szCs w:val="18"/>
              </w:rPr>
              <w:instrText xml:space="preserve"> ADDIN EN.CITE.DATA </w:instrText>
            </w:r>
            <w:r w:rsidR="005D1C36" w:rsidRPr="00684471">
              <w:rPr>
                <w:rFonts w:cs="Arial"/>
                <w:color w:val="000000" w:themeColor="text1"/>
                <w:sz w:val="18"/>
                <w:szCs w:val="18"/>
              </w:rPr>
            </w:r>
            <w:r w:rsidR="005D1C36" w:rsidRPr="00684471">
              <w:rPr>
                <w:rFonts w:cs="Arial"/>
                <w:color w:val="000000" w:themeColor="text1"/>
                <w:sz w:val="18"/>
                <w:szCs w:val="18"/>
              </w:rPr>
              <w:fldChar w:fldCharType="end"/>
            </w:r>
            <w:r w:rsidRPr="00B03DCF">
              <w:rPr>
                <w:rFonts w:cs="Arial"/>
                <w:color w:val="000000" w:themeColor="text1"/>
                <w:sz w:val="18"/>
                <w:szCs w:val="18"/>
              </w:rPr>
            </w:r>
            <w:r w:rsidRPr="00B03DCF">
              <w:rPr>
                <w:rFonts w:cs="Arial"/>
                <w:color w:val="000000" w:themeColor="text1"/>
                <w:sz w:val="18"/>
                <w:szCs w:val="18"/>
              </w:rPr>
              <w:fldChar w:fldCharType="separate"/>
            </w:r>
            <w:r w:rsidRPr="0026747B">
              <w:rPr>
                <w:rFonts w:cs="Arial"/>
                <w:noProof/>
                <w:color w:val="000000" w:themeColor="text1"/>
                <w:sz w:val="18"/>
                <w:szCs w:val="18"/>
              </w:rPr>
              <w:t>(see e.g. Mendelsohn et al. 2003; Hammond and Koch 2012; Koch et al. 2015)</w:t>
            </w:r>
            <w:r w:rsidRPr="00B03DCF">
              <w:rPr>
                <w:rFonts w:cs="Arial"/>
                <w:color w:val="000000" w:themeColor="text1"/>
                <w:sz w:val="18"/>
                <w:szCs w:val="18"/>
              </w:rPr>
              <w:fldChar w:fldCharType="end"/>
            </w:r>
            <w:r w:rsidRPr="0026747B">
              <w:rPr>
                <w:rFonts w:cs="Arial"/>
                <w:color w:val="000000" w:themeColor="text1"/>
                <w:sz w:val="18"/>
                <w:szCs w:val="18"/>
              </w:rPr>
              <w:t xml:space="preserve"> and the conclusion reached through assessment of the experimental data available and of an 18-year history of safe consumption of food and feed derived from </w:t>
            </w:r>
            <w:r w:rsidRPr="0026747B">
              <w:rPr>
                <w:rFonts w:cs="Arial"/>
                <w:i/>
                <w:color w:val="000000" w:themeColor="text1"/>
                <w:sz w:val="18"/>
                <w:szCs w:val="18"/>
              </w:rPr>
              <w:t xml:space="preserve">Bt </w:t>
            </w:r>
            <w:r w:rsidRPr="0026747B">
              <w:rPr>
                <w:rFonts w:cs="Arial"/>
                <w:color w:val="000000" w:themeColor="text1"/>
                <w:sz w:val="18"/>
                <w:szCs w:val="18"/>
              </w:rPr>
              <w:t xml:space="preserve">crops is that ingestion of food from </w:t>
            </w:r>
            <w:r w:rsidRPr="0026747B">
              <w:rPr>
                <w:rFonts w:cs="Arial"/>
                <w:i/>
                <w:color w:val="000000" w:themeColor="text1"/>
                <w:sz w:val="18"/>
                <w:szCs w:val="18"/>
              </w:rPr>
              <w:t>Bt</w:t>
            </w:r>
            <w:r w:rsidRPr="0026747B">
              <w:rPr>
                <w:rFonts w:cs="Arial"/>
                <w:color w:val="000000" w:themeColor="text1"/>
                <w:sz w:val="18"/>
                <w:szCs w:val="18"/>
              </w:rPr>
              <w:t xml:space="preserve"> crops does not pose a safety concern. </w:t>
            </w:r>
          </w:p>
          <w:p w14:paraId="46BEB63C" w14:textId="77777777" w:rsidR="00622946" w:rsidRPr="0026747B" w:rsidRDefault="00622946" w:rsidP="008F4A2D">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1D620958" w14:textId="4FC50625" w:rsidR="00622946" w:rsidRPr="0026747B" w:rsidRDefault="00622946" w:rsidP="008F4A2D">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Fonts w:cs="Arial"/>
                <w:color w:val="000000" w:themeColor="text1"/>
                <w:sz w:val="18"/>
                <w:szCs w:val="18"/>
              </w:rPr>
              <w:t>As shown by data presented in the SD1 (Table 4) for MZIR098, levels of the two Cry proteins in the edible part (i.e. grain) of MZIR098 are low. The proteins are readily broken down during cooking or the processing of corn into food fractions (e.g. heating, high pressure extrusion, mechanical shearing, changes in pH and use of reducing agents). Any intact proteins that may remain in a food are then subjected to digestion which further denatures them.</w:t>
            </w:r>
          </w:p>
          <w:p w14:paraId="550D3DDF" w14:textId="77777777" w:rsidR="00622946" w:rsidRPr="0026747B" w:rsidRDefault="00622946" w:rsidP="008F4A2D">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4D0FCCDC" w14:textId="022760B6" w:rsidR="00622946" w:rsidRPr="0026747B" w:rsidRDefault="00622946" w:rsidP="003A1A74">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26747B">
              <w:rPr>
                <w:rFonts w:cs="Arial"/>
                <w:color w:val="000000" w:themeColor="text1"/>
                <w:sz w:val="18"/>
                <w:szCs w:val="18"/>
              </w:rPr>
              <w:t xml:space="preserve">Products derived from </w:t>
            </w:r>
            <w:r w:rsidRPr="0026747B">
              <w:rPr>
                <w:rFonts w:cs="Arial"/>
                <w:i/>
                <w:color w:val="000000" w:themeColor="text1"/>
                <w:sz w:val="18"/>
                <w:szCs w:val="18"/>
              </w:rPr>
              <w:t>B. thuringiensis</w:t>
            </w:r>
            <w:r w:rsidRPr="0026747B">
              <w:rPr>
                <w:rFonts w:cs="Arial"/>
                <w:color w:val="000000" w:themeColor="text1"/>
                <w:sz w:val="18"/>
                <w:szCs w:val="18"/>
              </w:rPr>
              <w:t xml:space="preserve"> have been sprayed on crop plants for 50 years and it is estimated that dietary exposure to </w:t>
            </w:r>
            <w:r w:rsidRPr="0026747B">
              <w:rPr>
                <w:rFonts w:cs="Arial"/>
                <w:i/>
                <w:color w:val="000000" w:themeColor="text1"/>
                <w:sz w:val="18"/>
                <w:szCs w:val="18"/>
              </w:rPr>
              <w:t>B</w:t>
            </w:r>
            <w:r w:rsidRPr="0026747B">
              <w:rPr>
                <w:rFonts w:cs="Arial"/>
                <w:color w:val="000000" w:themeColor="text1"/>
                <w:sz w:val="18"/>
                <w:szCs w:val="18"/>
              </w:rPr>
              <w:t xml:space="preserve">t proteins from ingestion of microbial spray formulations is higher than that from consumption of GM crops (Koch et al, 2015). The effect of these products on human health and the environment was the subject of a critical review by the WHO International Programme on Chemical Safety </w:t>
            </w:r>
            <w:r w:rsidRPr="00B03DCF">
              <w:rPr>
                <w:rFonts w:cs="Arial"/>
                <w:color w:val="000000" w:themeColor="text1"/>
                <w:sz w:val="18"/>
                <w:szCs w:val="18"/>
              </w:rPr>
              <w:fldChar w:fldCharType="begin"/>
            </w:r>
            <w:r w:rsidR="005D1C36" w:rsidRPr="0026747B">
              <w:rPr>
                <w:rFonts w:cs="Arial"/>
                <w:color w:val="000000" w:themeColor="text1"/>
                <w:sz w:val="18"/>
                <w:szCs w:val="18"/>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B03DCF">
              <w:rPr>
                <w:rFonts w:cs="Arial"/>
                <w:color w:val="000000" w:themeColor="text1"/>
                <w:sz w:val="18"/>
                <w:szCs w:val="18"/>
              </w:rPr>
              <w:fldChar w:fldCharType="separate"/>
            </w:r>
            <w:r w:rsidRPr="0026747B">
              <w:rPr>
                <w:rFonts w:cs="Arial"/>
                <w:noProof/>
                <w:color w:val="000000" w:themeColor="text1"/>
                <w:sz w:val="18"/>
                <w:szCs w:val="18"/>
              </w:rPr>
              <w:t>(WHO 1999)</w:t>
            </w:r>
            <w:r w:rsidRPr="00B03DCF">
              <w:rPr>
                <w:rFonts w:cs="Arial"/>
                <w:color w:val="000000" w:themeColor="text1"/>
                <w:sz w:val="18"/>
                <w:szCs w:val="18"/>
              </w:rPr>
              <w:fldChar w:fldCharType="end"/>
            </w:r>
            <w:r w:rsidRPr="0026747B">
              <w:rPr>
                <w:rFonts w:cs="Arial"/>
                <w:color w:val="000000" w:themeColor="text1"/>
                <w:sz w:val="18"/>
                <w:szCs w:val="18"/>
              </w:rPr>
              <w:t>. The review concluded that ‘</w:t>
            </w:r>
            <w:r w:rsidRPr="0026747B">
              <w:rPr>
                <w:rFonts w:cs="Arial"/>
                <w:i/>
                <w:color w:val="000000" w:themeColor="text1"/>
                <w:sz w:val="18"/>
                <w:szCs w:val="18"/>
              </w:rPr>
              <w:t>B. thuringiensis</w:t>
            </w:r>
            <w:r w:rsidRPr="0026747B">
              <w:rPr>
                <w:rFonts w:cs="Arial"/>
                <w:color w:val="000000" w:themeColor="text1"/>
                <w:sz w:val="18"/>
                <w:szCs w:val="18"/>
              </w:rPr>
              <w:t xml:space="preserve"> products are unlikely to pose any hazard to humans or other vertebrates or the great majority of non-target invertebrates’ Products containing </w:t>
            </w:r>
            <w:r w:rsidRPr="0026747B">
              <w:rPr>
                <w:rFonts w:cs="Arial"/>
                <w:i/>
                <w:color w:val="000000" w:themeColor="text1"/>
                <w:sz w:val="18"/>
                <w:szCs w:val="18"/>
              </w:rPr>
              <w:t>Bt</w:t>
            </w:r>
            <w:r w:rsidRPr="0026747B">
              <w:rPr>
                <w:rFonts w:cs="Arial"/>
                <w:color w:val="000000" w:themeColor="text1"/>
                <w:sz w:val="18"/>
                <w:szCs w:val="18"/>
              </w:rPr>
              <w:t xml:space="preserve"> are approved for use on crops in Australia and New Zealand and in both countries there is an exemption from MRLs when </w:t>
            </w:r>
            <w:r w:rsidRPr="0026747B">
              <w:rPr>
                <w:rFonts w:cs="Arial"/>
                <w:i/>
                <w:color w:val="000000" w:themeColor="text1"/>
                <w:sz w:val="18"/>
                <w:szCs w:val="18"/>
              </w:rPr>
              <w:t xml:space="preserve">Bt </w:t>
            </w:r>
            <w:r w:rsidRPr="0026747B">
              <w:rPr>
                <w:rFonts w:cs="Arial"/>
                <w:color w:val="000000" w:themeColor="text1"/>
                <w:sz w:val="18"/>
                <w:szCs w:val="18"/>
              </w:rPr>
              <w:t>is used as an insecticide.</w:t>
            </w:r>
          </w:p>
        </w:tc>
      </w:tr>
      <w:tr w:rsidR="00622946" w:rsidRPr="0026747B" w14:paraId="2C408F7D" w14:textId="77777777" w:rsidTr="006844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auto"/>
          </w:tcPr>
          <w:p w14:paraId="17185372" w14:textId="691BD0A8" w:rsidR="00622946" w:rsidRPr="0026747B" w:rsidRDefault="00622946" w:rsidP="002966FF">
            <w:pPr>
              <w:pStyle w:val="Table2"/>
              <w:rPr>
                <w:rFonts w:cs="Arial"/>
                <w:color w:val="000000" w:themeColor="text1"/>
              </w:rPr>
            </w:pPr>
            <w:r w:rsidRPr="0026747B">
              <w:rPr>
                <w:rFonts w:cs="Arial"/>
                <w:color w:val="000000" w:themeColor="text1"/>
                <w:szCs w:val="18"/>
              </w:rPr>
              <w:lastRenderedPageBreak/>
              <w:t>Lack of consideration of long term feeding studies in the safety assessment</w:t>
            </w:r>
          </w:p>
        </w:tc>
        <w:tc>
          <w:tcPr>
            <w:tcW w:w="1985" w:type="dxa"/>
            <w:tcBorders>
              <w:left w:val="single" w:sz="4" w:space="0" w:color="auto"/>
              <w:right w:val="single" w:sz="4" w:space="0" w:color="auto"/>
            </w:tcBorders>
            <w:shd w:val="clear" w:color="auto" w:fill="auto"/>
          </w:tcPr>
          <w:p w14:paraId="7F700279" w14:textId="77777777" w:rsidR="00622946" w:rsidRPr="0026747B" w:rsidRDefault="00622946" w:rsidP="002966FF">
            <w:pPr>
              <w:pStyle w:val="Table2"/>
              <w:numPr>
                <w:ilvl w:val="0"/>
                <w:numId w:val="9"/>
              </w:numPr>
              <w:ind w:left="176"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proofErr w:type="spellStart"/>
            <w:r w:rsidRPr="0026747B">
              <w:rPr>
                <w:rFonts w:cs="Arial"/>
                <w:color w:val="000000" w:themeColor="text1"/>
              </w:rPr>
              <w:t>PSGR</w:t>
            </w:r>
            <w:proofErr w:type="spellEnd"/>
          </w:p>
          <w:p w14:paraId="1B45EEC5" w14:textId="72524184" w:rsidR="00622946" w:rsidRPr="0026747B" w:rsidRDefault="00622946" w:rsidP="002966FF">
            <w:pPr>
              <w:pStyle w:val="Table2"/>
              <w:numPr>
                <w:ilvl w:val="0"/>
                <w:numId w:val="9"/>
              </w:numPr>
              <w:ind w:left="176"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sidRPr="0026747B">
              <w:rPr>
                <w:rFonts w:cs="Arial"/>
                <w:color w:val="000000" w:themeColor="text1"/>
              </w:rPr>
              <w:t>GM Free Australia</w:t>
            </w:r>
          </w:p>
        </w:tc>
        <w:tc>
          <w:tcPr>
            <w:tcW w:w="5448" w:type="dxa"/>
            <w:tcBorders>
              <w:left w:val="single" w:sz="4" w:space="0" w:color="auto"/>
            </w:tcBorders>
            <w:shd w:val="clear" w:color="auto" w:fill="auto"/>
          </w:tcPr>
          <w:p w14:paraId="64E5B170" w14:textId="201503B6" w:rsidR="00622946" w:rsidRPr="0026747B" w:rsidRDefault="00622946" w:rsidP="002966FF">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rPr>
            </w:pPr>
            <w:r w:rsidRPr="0026747B">
              <w:rPr>
                <w:rFonts w:cs="Arial"/>
                <w:bCs w:val="0"/>
                <w:color w:val="000000" w:themeColor="text1"/>
              </w:rPr>
              <w:t xml:space="preserve">There is general consensus among food regulators that the key focus in determining the safety of a GM food is the comparative compositional analysis. This concept was first considered </w:t>
            </w:r>
            <w:r w:rsidR="00A1705A" w:rsidRPr="0026747B">
              <w:rPr>
                <w:rFonts w:cs="Arial"/>
                <w:bCs w:val="0"/>
                <w:color w:val="000000" w:themeColor="text1"/>
              </w:rPr>
              <w:t xml:space="preserve">and adopted </w:t>
            </w:r>
            <w:r w:rsidRPr="0026747B">
              <w:rPr>
                <w:rFonts w:cs="Arial"/>
                <w:bCs w:val="0"/>
                <w:color w:val="000000" w:themeColor="text1"/>
              </w:rPr>
              <w:t xml:space="preserve">in 1993 </w:t>
            </w:r>
            <w:r w:rsidRPr="00684471">
              <w:rPr>
                <w:rFonts w:cs="Arial"/>
                <w:bCs w:val="0"/>
                <w:color w:val="000000" w:themeColor="text1"/>
                <w:szCs w:val="22"/>
              </w:rPr>
              <w:fldChar w:fldCharType="begin"/>
            </w:r>
            <w:r w:rsidR="005D1C36" w:rsidRPr="00684471">
              <w:rPr>
                <w:rFonts w:cs="Arial"/>
                <w:bCs w:val="0"/>
                <w:color w:val="000000" w:themeColor="text1"/>
                <w:szCs w:val="22"/>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principles&lt;/Title_Primary&gt;&lt;Authors_Primary&gt;OECD&lt;/Authors_Primary&gt;&lt;Date_Primary&gt;1993&lt;/Date_Primary&gt;&lt;Keywords&gt;Biotechnology&lt;/Keywords&gt;&lt;Keywords&gt;regulation&lt;/Keywords&gt;&lt;Keywords&gt;Safety&lt;/Keywords&gt;&lt;Reprint&gt;In File&lt;/Reprint&gt;&lt;Pub_Place&gt;Paris&lt;/Pub_Place&gt;&lt;Publisher&gt;Organisation for Economic Co-operation and development&lt;/Publisher&gt;&lt;Web_URL_Link2&gt;file://Y:\References\GM References_in RefMan&lt;u&gt;\OECD_1993_safety evaluation of GM foods.pdf&lt;/u&gt;&lt;/Web_URL_Link2&gt;&lt;ZZ_WorkformID&gt;24&lt;/ZZ_WorkformID&gt;&lt;/MDL&gt;&lt;/Cite&gt;&lt;/Refman&gt;</w:instrText>
            </w:r>
            <w:r w:rsidRPr="00684471">
              <w:rPr>
                <w:rFonts w:cs="Arial"/>
                <w:bCs w:val="0"/>
                <w:color w:val="000000" w:themeColor="text1"/>
                <w:szCs w:val="22"/>
              </w:rPr>
              <w:fldChar w:fldCharType="separate"/>
            </w:r>
            <w:r w:rsidRPr="00684471">
              <w:rPr>
                <w:rFonts w:cs="Arial"/>
                <w:bCs w:val="0"/>
                <w:noProof/>
                <w:color w:val="000000" w:themeColor="text1"/>
                <w:szCs w:val="22"/>
              </w:rPr>
              <w:t>(OECD 1993)</w:t>
            </w:r>
            <w:r w:rsidRPr="00684471">
              <w:rPr>
                <w:rFonts w:cs="Arial"/>
                <w:bCs w:val="0"/>
                <w:color w:val="000000" w:themeColor="text1"/>
                <w:szCs w:val="22"/>
              </w:rPr>
              <w:fldChar w:fldCharType="end"/>
            </w:r>
            <w:r w:rsidRPr="00684471">
              <w:rPr>
                <w:rFonts w:cs="Arial"/>
                <w:bCs w:val="0"/>
                <w:color w:val="000000" w:themeColor="text1"/>
                <w:szCs w:val="22"/>
              </w:rPr>
              <w:t xml:space="preserve"> </w:t>
            </w:r>
            <w:r w:rsidRPr="0026747B">
              <w:rPr>
                <w:rFonts w:cs="Arial"/>
                <w:bCs w:val="0"/>
                <w:color w:val="000000" w:themeColor="text1"/>
              </w:rPr>
              <w:t xml:space="preserve">and there has not been any change to this </w:t>
            </w:r>
            <w:r w:rsidR="00A1705A" w:rsidRPr="0026747B">
              <w:rPr>
                <w:rFonts w:cs="Arial"/>
                <w:bCs w:val="0"/>
                <w:color w:val="000000" w:themeColor="text1"/>
              </w:rPr>
              <w:t>approach</w:t>
            </w:r>
            <w:r w:rsidRPr="0026747B">
              <w:rPr>
                <w:rFonts w:cs="Arial"/>
                <w:bCs w:val="0"/>
                <w:color w:val="000000" w:themeColor="text1"/>
              </w:rPr>
              <w:t xml:space="preserve"> </w:t>
            </w:r>
            <w:r w:rsidRPr="00B03DCF">
              <w:rPr>
                <w:rFonts w:cs="Arial"/>
                <w:bCs w:val="0"/>
                <w:color w:val="000000" w:themeColor="text1"/>
              </w:rPr>
              <w:fldChar w:fldCharType="begin"/>
            </w:r>
            <w:r w:rsidR="005D1C36" w:rsidRPr="0026747B">
              <w:rPr>
                <w:rFonts w:cs="Arial"/>
                <w:bCs w:val="0"/>
                <w:color w:val="000000" w:themeColor="text1"/>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composition&lt;/Keywords&gt;&lt;Keywords&gt;regulation&lt;/Keywords&gt;&lt;Keywords&gt;Safety&lt;/Keywords&gt;&lt;Keywords&gt;Safety assessment&lt;/Keywords&gt;&lt;Reprint&gt;In File&lt;/Reprint&gt;&lt;Start_Page&gt;555&lt;/Start_Page&gt;&lt;End_Page&gt;557&lt;/End_Page&gt;&lt;Periodical&gt;Trends in Biotechnology&lt;/Periodical&gt;&lt;Volume&gt;27&lt;/Volume&gt;&lt;Web_URL_Link2&gt;file://Y:\References\GM References_in RefMan&lt;u&gt;\Herman et al_2009_compositional analysis.pdf&lt;/u&gt;&lt;/Web_URL_Link2&gt;&lt;ZZ_JournalFull&gt;&lt;f name="System"&gt;Trends in Biotechnology&lt;/f&gt;&lt;/ZZ_JournalFull&gt;&lt;ZZ_WorkformID&gt;1&lt;/ZZ_WorkformID&gt;&lt;/MDL&gt;&lt;/Cite&gt;&lt;/Refman&gt;</w:instrText>
            </w:r>
            <w:r w:rsidRPr="00B03DCF">
              <w:rPr>
                <w:rFonts w:cs="Arial"/>
                <w:bCs w:val="0"/>
                <w:color w:val="000000" w:themeColor="text1"/>
              </w:rPr>
              <w:fldChar w:fldCharType="separate"/>
            </w:r>
            <w:r w:rsidRPr="0026747B">
              <w:rPr>
                <w:rFonts w:cs="Arial"/>
                <w:bCs w:val="0"/>
                <w:noProof/>
                <w:color w:val="000000" w:themeColor="text1"/>
              </w:rPr>
              <w:t>(Herman et al. 2009)</w:t>
            </w:r>
            <w:r w:rsidRPr="00B03DCF">
              <w:rPr>
                <w:rFonts w:cs="Arial"/>
                <w:bCs w:val="0"/>
                <w:color w:val="000000" w:themeColor="text1"/>
              </w:rPr>
              <w:fldChar w:fldCharType="end"/>
            </w:r>
            <w:r w:rsidRPr="0026747B">
              <w:rPr>
                <w:rFonts w:cs="Arial"/>
                <w:bCs w:val="0"/>
                <w:color w:val="000000" w:themeColor="text1"/>
              </w:rPr>
              <w:t>. The compositional analysis of grain from MZIR098 showed that it is compositionally equivalent to grain from conventional corn varieties.</w:t>
            </w:r>
          </w:p>
          <w:p w14:paraId="5AD50687" w14:textId="77777777" w:rsidR="00622946" w:rsidRPr="0026747B" w:rsidRDefault="00622946" w:rsidP="002966FF">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rPr>
            </w:pPr>
          </w:p>
          <w:p w14:paraId="7305454D" w14:textId="058D1626" w:rsidR="00622946" w:rsidRPr="0026747B" w:rsidRDefault="00622946" w:rsidP="00B04001">
            <w:pPr>
              <w:pStyle w:val="Table2"/>
              <w:cnfStyle w:val="000000010000" w:firstRow="0" w:lastRow="0" w:firstColumn="0" w:lastColumn="0" w:oddVBand="0" w:evenVBand="0" w:oddHBand="0" w:evenHBand="1" w:firstRowFirstColumn="0" w:firstRowLastColumn="0" w:lastRowFirstColumn="0" w:lastRowLastColumn="0"/>
              <w:rPr>
                <w:rFonts w:cs="Arial"/>
                <w:bCs w:val="0"/>
                <w:color w:val="000000" w:themeColor="text1"/>
              </w:rPr>
            </w:pPr>
            <w:r w:rsidRPr="0026747B">
              <w:rPr>
                <w:rFonts w:cs="Arial"/>
                <w:bCs w:val="0"/>
                <w:color w:val="000000" w:themeColor="text1"/>
              </w:rPr>
              <w:t>In 2007, FSANZ convened a workshop to formally examine the usefulness of animal feeding studies to support the safety assessment of GM foods (</w:t>
            </w:r>
            <w:hyperlink r:id="rId26" w:history="1">
              <w:r w:rsidRPr="0026747B">
                <w:rPr>
                  <w:rStyle w:val="Hyperlink"/>
                  <w:rFonts w:cs="Arial"/>
                  <w:bCs w:val="0"/>
                  <w:color w:val="0000FF"/>
                  <w:szCs w:val="18"/>
                </w:rPr>
                <w:t>http://www.foodstandards.gov.au/consumer/gmfood/Pages/roleofanimalfeedings3717.aspx</w:t>
              </w:r>
            </w:hyperlink>
            <w:r w:rsidRPr="0026747B">
              <w:rPr>
                <w:rStyle w:val="Hyperlink"/>
                <w:rFonts w:cs="Arial"/>
                <w:bCs w:val="0"/>
                <w:color w:val="000000" w:themeColor="text1"/>
                <w:szCs w:val="18"/>
              </w:rPr>
              <w:t xml:space="preserve">). </w:t>
            </w:r>
            <w:r w:rsidRPr="0026747B">
              <w:rPr>
                <w:rFonts w:cs="Arial"/>
                <w:bCs w:val="0"/>
                <w:color w:val="000000" w:themeColor="text1"/>
              </w:rPr>
              <w:t xml:space="preserve">The conclusion was that such studies do not contribute meaningful information on the long-term safety of a GM food, with the possible exception of a food in which the modification introduced a desired nutritional change. Therefore, for most GM foods, including those derived from MZIR098, feeding trials of any length are unlikely to contribute any further useful information to the safety assessment and are not warranted. There are also concerns about the unethical use of animals for feeding studies in the absence of any clearly identified compositional differences </w:t>
            </w:r>
            <w:r w:rsidRPr="00B03DCF">
              <w:rPr>
                <w:rFonts w:cs="Arial"/>
                <w:bCs w:val="0"/>
                <w:color w:val="000000" w:themeColor="text1"/>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5D1C36" w:rsidRPr="0026747B">
              <w:rPr>
                <w:rFonts w:cs="Arial"/>
                <w:bCs w:val="0"/>
                <w:color w:val="000000" w:themeColor="text1"/>
              </w:rPr>
              <w:instrText xml:space="preserve"> ADDIN REFMGR.CITE </w:instrText>
            </w:r>
            <w:r w:rsidR="005D1C36" w:rsidRPr="00684471">
              <w:rPr>
                <w:rFonts w:cs="Arial"/>
                <w:bCs w:val="0"/>
                <w:color w:val="000000" w:themeColor="text1"/>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5D1C36" w:rsidRPr="0026747B">
              <w:rPr>
                <w:rFonts w:cs="Arial"/>
                <w:bCs w:val="0"/>
                <w:color w:val="000000" w:themeColor="text1"/>
              </w:rPr>
              <w:instrText xml:space="preserve"> ADDIN EN.CITE.DATA </w:instrText>
            </w:r>
            <w:r w:rsidR="005D1C36" w:rsidRPr="00684471">
              <w:rPr>
                <w:rFonts w:cs="Arial"/>
                <w:bCs w:val="0"/>
                <w:color w:val="000000" w:themeColor="text1"/>
              </w:rPr>
            </w:r>
            <w:r w:rsidR="005D1C36" w:rsidRPr="00684471">
              <w:rPr>
                <w:rFonts w:cs="Arial"/>
                <w:bCs w:val="0"/>
                <w:color w:val="000000" w:themeColor="text1"/>
              </w:rPr>
              <w:fldChar w:fldCharType="end"/>
            </w:r>
            <w:r w:rsidRPr="00B03DCF">
              <w:rPr>
                <w:rFonts w:cs="Arial"/>
                <w:bCs w:val="0"/>
                <w:color w:val="000000" w:themeColor="text1"/>
              </w:rPr>
            </w:r>
            <w:r w:rsidRPr="00B03DCF">
              <w:rPr>
                <w:rFonts w:cs="Arial"/>
                <w:bCs w:val="0"/>
                <w:color w:val="000000" w:themeColor="text1"/>
              </w:rPr>
              <w:fldChar w:fldCharType="separate"/>
            </w:r>
            <w:r w:rsidRPr="0026747B">
              <w:rPr>
                <w:rFonts w:cs="Arial"/>
                <w:bCs w:val="0"/>
                <w:noProof/>
                <w:color w:val="000000" w:themeColor="text1"/>
              </w:rPr>
              <w:t>(Rigaud 2008; Bartholomaeus et al. 2013)</w:t>
            </w:r>
            <w:r w:rsidRPr="00B03DCF">
              <w:rPr>
                <w:rFonts w:cs="Arial"/>
                <w:bCs w:val="0"/>
                <w:color w:val="000000" w:themeColor="text1"/>
              </w:rPr>
              <w:fldChar w:fldCharType="end"/>
            </w:r>
            <w:r w:rsidRPr="0026747B">
              <w:rPr>
                <w:rFonts w:cs="Arial"/>
                <w:bCs w:val="0"/>
                <w:color w:val="000000" w:themeColor="text1"/>
              </w:rPr>
              <w:t>.</w:t>
            </w:r>
          </w:p>
        </w:tc>
      </w:tr>
      <w:tr w:rsidR="00622946" w:rsidRPr="0026747B" w14:paraId="1FE95B53" w14:textId="77777777" w:rsidTr="006844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EAF1DD" w:themeFill="accent3" w:themeFillTint="33"/>
          </w:tcPr>
          <w:p w14:paraId="301B31EA" w14:textId="1E656294" w:rsidR="00622946" w:rsidRPr="0026747B" w:rsidRDefault="00622946" w:rsidP="002966FF">
            <w:pPr>
              <w:pStyle w:val="Table2"/>
              <w:rPr>
                <w:rFonts w:cs="Arial"/>
                <w:color w:val="000000" w:themeColor="text1"/>
                <w:szCs w:val="18"/>
              </w:rPr>
            </w:pPr>
            <w:r w:rsidRPr="0026747B">
              <w:rPr>
                <w:rFonts w:cs="Arial"/>
                <w:color w:val="000000" w:themeColor="text1"/>
                <w:szCs w:val="18"/>
              </w:rPr>
              <w:t>Livestock fed GM feed have suffered adverse consequences</w:t>
            </w:r>
          </w:p>
        </w:tc>
        <w:tc>
          <w:tcPr>
            <w:tcW w:w="1985" w:type="dxa"/>
            <w:tcBorders>
              <w:left w:val="single" w:sz="4" w:space="0" w:color="auto"/>
              <w:right w:val="single" w:sz="4" w:space="0" w:color="auto"/>
            </w:tcBorders>
            <w:shd w:val="clear" w:color="auto" w:fill="EAF1DD" w:themeFill="accent3" w:themeFillTint="33"/>
          </w:tcPr>
          <w:p w14:paraId="1E56A33E" w14:textId="02A7D40D" w:rsidR="00622946" w:rsidRPr="0026747B" w:rsidRDefault="00622946" w:rsidP="00270293">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roofErr w:type="spellStart"/>
            <w:r w:rsidRPr="0026747B">
              <w:rPr>
                <w:rFonts w:cs="Arial"/>
                <w:color w:val="000000" w:themeColor="text1"/>
                <w:szCs w:val="18"/>
              </w:rPr>
              <w:t>PSGR</w:t>
            </w:r>
            <w:proofErr w:type="spellEnd"/>
          </w:p>
        </w:tc>
        <w:tc>
          <w:tcPr>
            <w:tcW w:w="5448" w:type="dxa"/>
            <w:tcBorders>
              <w:left w:val="single" w:sz="4" w:space="0" w:color="auto"/>
            </w:tcBorders>
            <w:shd w:val="clear" w:color="auto" w:fill="EAF1DD" w:themeFill="accent3" w:themeFillTint="33"/>
          </w:tcPr>
          <w:p w14:paraId="248219BB" w14:textId="56506420" w:rsidR="00622946" w:rsidRPr="0026747B" w:rsidRDefault="00622946" w:rsidP="002966FF">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r w:rsidRPr="0026747B">
              <w:rPr>
                <w:rFonts w:cs="Arial"/>
                <w:color w:val="000000" w:themeColor="text1"/>
                <w:szCs w:val="18"/>
                <w:lang w:bidi="ar-SA"/>
              </w:rPr>
              <w:t xml:space="preserve">The submitter cites as one example the anecdotal case of the German farmer Gottfried </w:t>
            </w:r>
            <w:proofErr w:type="spellStart"/>
            <w:r w:rsidRPr="0026747B">
              <w:rPr>
                <w:rFonts w:cs="Arial"/>
                <w:color w:val="000000" w:themeColor="text1"/>
                <w:szCs w:val="18"/>
                <w:lang w:bidi="ar-SA"/>
              </w:rPr>
              <w:t>Glӧckner</w:t>
            </w:r>
            <w:proofErr w:type="spellEnd"/>
            <w:r w:rsidRPr="0026747B">
              <w:rPr>
                <w:rFonts w:cs="Arial"/>
                <w:color w:val="000000" w:themeColor="text1"/>
                <w:szCs w:val="18"/>
                <w:lang w:bidi="ar-SA"/>
              </w:rPr>
              <w:t xml:space="preserve"> who, in 2001, included grain/silage from corn line Bt176 in feed for his dairy cows. A number of abnormal deaths followed and this outcome was investigated by the Robert Koch Institute. While no specific cause for the deaths was ever elucidated, there was no convincing </w:t>
            </w:r>
            <w:r w:rsidRPr="0026747B">
              <w:rPr>
                <w:rFonts w:cs="Arial"/>
                <w:szCs w:val="18"/>
              </w:rPr>
              <w:t>evidence of a link with consumption of Bt 176 feed.</w:t>
            </w:r>
            <w:r w:rsidRPr="0026747B">
              <w:rPr>
                <w:rFonts w:cs="Arial"/>
                <w:color w:val="000000" w:themeColor="text1"/>
                <w:szCs w:val="18"/>
                <w:lang w:bidi="ar-SA"/>
              </w:rPr>
              <w:t xml:space="preserve"> Several subsequent scientifically conducted studies in which Bt176 feed was given to a variety of livestock did not show any evidence of harm </w:t>
            </w:r>
            <w:r w:rsidRPr="00B03DCF">
              <w:rPr>
                <w:rFonts w:cs="Arial"/>
                <w:color w:val="000000" w:themeColor="text1"/>
                <w:szCs w:val="18"/>
                <w:lang w:bidi="ar-SA"/>
              </w:rPr>
              <w:fldChar w:fldCharType="begin"/>
            </w:r>
            <w:r w:rsidR="005D1C36" w:rsidRPr="0026747B">
              <w:rPr>
                <w:rFonts w:cs="Arial"/>
                <w:color w:val="000000" w:themeColor="text1"/>
                <w:szCs w:val="18"/>
                <w:lang w:bidi="ar-SA"/>
              </w:rPr>
              <w:instrText xml:space="preserve"> ADDIN REFMGR.CITE &lt;Refman&gt;&lt;Cite&gt;&lt;Author&gt;Flachowsky&lt;/Author&gt;&lt;Year&gt;2007&lt;/Year&gt;&lt;RecNum&gt;690&lt;/RecNum&gt;&lt;IDText&gt;Studies on feeds from genetically modified plants (GMP) - contributions to nutritional and safety assessment&lt;/IDText&gt;&lt;Prefix&gt;see e.g. &lt;/Prefix&gt;&lt;MDL Ref_Type="Journal"&gt;&lt;Ref_Type&gt;Journal&lt;/Ref_Type&gt;&lt;Ref_ID&gt;690&lt;/Ref_ID&gt;&lt;Title_Primary&gt;Studies on feeds from genetically modified plants (GMP) - contributions to nutritional and safety assessment&lt;/Title_Primary&gt;&lt;Authors_Primary&gt;Flachowsky,G.&lt;/Authors_Primary&gt;&lt;Authors_Primary&gt;Aulrich,K.&lt;/Authors_Primary&gt;&lt;Authors_Primary&gt;B&amp;#xF6;hme,H.&lt;/Authors_Primary&gt;&lt;Authors_Primary&gt;Halle,I.&lt;/Authors_Primary&gt;&lt;Date_Primary&gt;2007&lt;/Date_Primary&gt;&lt;Keywords&gt;Amino Acids&lt;/Keywords&gt;&lt;Keywords&gt;Animals&lt;/Keywords&gt;&lt;Keywords&gt;composition&lt;/Keywords&gt;&lt;Keywords&gt;Fatty Acids&lt;/Keywords&gt;&lt;Keywords&gt;feeding study&lt;/Keywords&gt;&lt;Keywords&gt;Minerals&lt;/Keywords&gt;&lt;Keywords&gt;Mutation&lt;/Keywords&gt;&lt;Keywords&gt;Mycotoxins&lt;/Keywords&gt;&lt;Keywords&gt;Plants&lt;/Keywords&gt;&lt;Keywords&gt;Potatoes&lt;/Keywords&gt;&lt;Keywords&gt;regulation&lt;/Keywords&gt;&lt;Keywords&gt;Safety&lt;/Keywords&gt;&lt;Keywords&gt;Safety assessment&lt;/Keywords&gt;&lt;Reprint&gt;In File&lt;/Reprint&gt;&lt;Start_Page&gt;2&lt;/Start_Page&gt;&lt;End_Page&gt;30&lt;/End_Page&gt;&lt;Periodical&gt;Animal Feed Science and Technology&lt;/Periodical&gt;&lt;Volume&gt;133&lt;/Volume&gt;&lt;Web_URL_Link2&gt;file://Y:\References\GM References_in RefMan&lt;u&gt;\Flachowsky et al_2007_Studies on GM feeds.pdf&lt;/u&gt;&lt;/Web_URL_Link2&gt;&lt;ZZ_JournalFull&gt;&lt;f name="System"&gt;Animal Feed Science and Technology&lt;/f&gt;&lt;/ZZ_JournalFull&gt;&lt;ZZ_WorkformID&gt;1&lt;/ZZ_WorkformID&gt;&lt;/MDL&gt;&lt;/Cite&gt;&lt;/Refman&gt;</w:instrText>
            </w:r>
            <w:r w:rsidRPr="00B03DCF">
              <w:rPr>
                <w:rFonts w:cs="Arial"/>
                <w:color w:val="000000" w:themeColor="text1"/>
                <w:szCs w:val="18"/>
                <w:lang w:bidi="ar-SA"/>
              </w:rPr>
              <w:fldChar w:fldCharType="separate"/>
            </w:r>
            <w:r w:rsidRPr="0026747B">
              <w:rPr>
                <w:rFonts w:cs="Arial"/>
                <w:noProof/>
                <w:color w:val="000000" w:themeColor="text1"/>
                <w:szCs w:val="18"/>
                <w:lang w:bidi="ar-SA"/>
              </w:rPr>
              <w:t>(see e.g. Flachowsky et al. 2007)</w:t>
            </w:r>
            <w:r w:rsidRPr="00B03DCF">
              <w:rPr>
                <w:rFonts w:cs="Arial"/>
                <w:color w:val="000000" w:themeColor="text1"/>
                <w:szCs w:val="18"/>
                <w:lang w:bidi="ar-SA"/>
              </w:rPr>
              <w:fldChar w:fldCharType="end"/>
            </w:r>
          </w:p>
          <w:p w14:paraId="65B598C0" w14:textId="77777777" w:rsidR="00622946" w:rsidRPr="0026747B" w:rsidRDefault="00622946" w:rsidP="002966FF">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p>
          <w:p w14:paraId="7CC15511" w14:textId="5C96D7E0" w:rsidR="00622946" w:rsidRPr="0026747B" w:rsidRDefault="00622946" w:rsidP="00657958">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r w:rsidRPr="00684471">
              <w:rPr>
                <w:rFonts w:cs="Arial"/>
                <w:lang w:eastAsia="en-GB"/>
              </w:rPr>
              <w:t xml:space="preserve">A recent </w:t>
            </w:r>
            <w:r w:rsidR="00657958" w:rsidRPr="00684471">
              <w:rPr>
                <w:rFonts w:cs="Arial"/>
                <w:lang w:eastAsia="en-GB"/>
              </w:rPr>
              <w:t xml:space="preserve">review </w:t>
            </w:r>
            <w:r w:rsidRPr="00684471">
              <w:rPr>
                <w:rFonts w:cs="Arial"/>
                <w:lang w:eastAsia="en-GB"/>
              </w:rPr>
              <w:t xml:space="preserve"> </w:t>
            </w:r>
            <w:r w:rsidRPr="00684471">
              <w:rPr>
                <w:rFonts w:cs="Arial"/>
                <w:lang w:eastAsia="en-GB"/>
              </w:rPr>
              <w:fldChar w:fldCharType="begin"/>
            </w:r>
            <w:r w:rsidR="005D1C36" w:rsidRPr="00684471">
              <w:rPr>
                <w:rFonts w:cs="Arial"/>
                <w:lang w:eastAsia="en-GB"/>
              </w:rPr>
              <w:instrText xml:space="preserve"> ADDIN REFMGR.CITE &lt;Refman&gt;&lt;Cite&gt;&lt;Author&gt;Van Eenennaam&lt;/Author&gt;&lt;Year&gt;2014&lt;/Year&gt;&lt;RecNum&gt;1880&lt;/RecNum&gt;&lt;IDText&gt;Prevalence and impacts of genetically engineered feedstuffs on livestock populations&lt;/IDText&gt;&lt;MDL Ref_Type="Journal (Full)"&gt;&lt;Ref_Type&gt;Journal (Full)&lt;/Ref_Type&gt;&lt;Ref_ID&gt;1880&lt;/Ref_ID&gt;&lt;Title_Primary&gt;Prevalence and impacts of genetically engineered feedstuffs on livestock populations&lt;/Title_Primary&gt;&lt;Authors_Primary&gt;Van Eenennaam,A.L.&lt;/Authors_Primary&gt;&lt;Authors_Primary&gt;Young,A.E.&lt;/Authors_Primary&gt;&lt;Date_Primary&gt;2014&lt;/Date_Primary&gt;&lt;Keywords&gt;Animal Feed&lt;/Keywords&gt;&lt;Keywords&gt;animal product&lt;/Keywords&gt;&lt;Keywords&gt;Animals&lt;/Keywords&gt;&lt;Keywords&gt;Breeding&lt;/Keywords&gt;&lt;Keywords&gt;composition&lt;/Keywords&gt;&lt;Keywords&gt;corn&lt;/Keywords&gt;&lt;Keywords&gt;Diet&lt;/Keywords&gt;&lt;Keywords&gt;Dna&lt;/Keywords&gt;&lt;Keywords&gt;feeding study&lt;/Keywords&gt;&lt;Keywords&gt;global&lt;/Keywords&gt;&lt;Keywords&gt;Meat&lt;/Keywords&gt;&lt;Keywords&gt;Milk&lt;/Keywords&gt;&lt;Keywords&gt;Prevalence&lt;/Keywords&gt;&lt;Keywords&gt;regulation&lt;/Keywords&gt;&lt;Keywords&gt;Safety&lt;/Keywords&gt;&lt;Keywords&gt;United States&lt;/Keywords&gt;&lt;Reprint&gt;Not in File&lt;/Reprint&gt;&lt;Start_Page&gt;4255&lt;/Start_Page&gt;&lt;End_Page&gt;4278&lt;/End_Page&gt;&lt;Periodical&gt;Journal of Animal Science&lt;/Periodical&gt;&lt;Volume&gt;92&lt;/Volume&gt;&lt;Misc_2&gt;&lt;f name="TimesNewRomanPSMT"&gt;doi:10.2527/jas2014-8124&lt;/f&gt;&lt;/Misc_2&gt;&lt;Web_URL_Link2&gt;&lt;u&gt;file://Y:\References\GM References_in RefMan\van Eenennaam and Young_2014_GM livestock feed.pdf&lt;/u&gt;&lt;/Web_URL_Link2&gt;&lt;ZZ_JournalFull&gt;&lt;f name="System"&gt;Journal of Animal Science&lt;/f&gt;&lt;/ZZ_JournalFull&gt;&lt;ZZ_WorkformID&gt;32&lt;/ZZ_WorkformID&gt;&lt;/MDL&gt;&lt;/Cite&gt;&lt;/Refman&gt;</w:instrText>
            </w:r>
            <w:r w:rsidRPr="00684471">
              <w:rPr>
                <w:rFonts w:cs="Arial"/>
                <w:lang w:eastAsia="en-GB"/>
              </w:rPr>
              <w:fldChar w:fldCharType="separate"/>
            </w:r>
            <w:r w:rsidRPr="00684471">
              <w:rPr>
                <w:rFonts w:cs="Arial"/>
                <w:noProof/>
                <w:lang w:eastAsia="en-GB"/>
              </w:rPr>
              <w:t>(Van Eenennaam and Young 2014)</w:t>
            </w:r>
            <w:r w:rsidRPr="00684471">
              <w:rPr>
                <w:rFonts w:cs="Arial"/>
                <w:lang w:eastAsia="en-GB"/>
              </w:rPr>
              <w:fldChar w:fldCharType="end"/>
            </w:r>
            <w:r w:rsidRPr="00684471">
              <w:rPr>
                <w:rFonts w:cs="Arial"/>
                <w:lang w:eastAsia="en-GB"/>
              </w:rPr>
              <w:t xml:space="preserve"> looking at the data on 100 billion livestock animals fed GM animal feed over a period of 15 years did not reveal unfavourable or perturbed trends in livestock health and productivity. </w:t>
            </w:r>
          </w:p>
        </w:tc>
      </w:tr>
      <w:tr w:rsidR="00622946" w:rsidRPr="0026747B" w14:paraId="62201C66" w14:textId="77777777" w:rsidTr="0068447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shd w:val="clear" w:color="auto" w:fill="auto"/>
          </w:tcPr>
          <w:p w14:paraId="1FA48DA4" w14:textId="0A4D1A3E" w:rsidR="00622946" w:rsidRPr="0026747B" w:rsidRDefault="00622946" w:rsidP="002966FF">
            <w:pPr>
              <w:pStyle w:val="Table2"/>
              <w:rPr>
                <w:rFonts w:cs="Arial"/>
                <w:color w:val="000000" w:themeColor="text1"/>
                <w:szCs w:val="18"/>
              </w:rPr>
            </w:pPr>
            <w:r w:rsidRPr="0026747B">
              <w:rPr>
                <w:rFonts w:cs="Arial"/>
                <w:color w:val="000000" w:themeColor="text1"/>
                <w:szCs w:val="18"/>
              </w:rPr>
              <w:t>FSANZ must give clear direction on labelling</w:t>
            </w:r>
          </w:p>
        </w:tc>
        <w:tc>
          <w:tcPr>
            <w:tcW w:w="1985" w:type="dxa"/>
            <w:tcBorders>
              <w:left w:val="single" w:sz="4" w:space="0" w:color="auto"/>
              <w:bottom w:val="single" w:sz="4" w:space="0" w:color="auto"/>
              <w:right w:val="single" w:sz="4" w:space="0" w:color="auto"/>
            </w:tcBorders>
            <w:shd w:val="clear" w:color="auto" w:fill="auto"/>
          </w:tcPr>
          <w:p w14:paraId="06DA83CE" w14:textId="18887157" w:rsidR="00622946" w:rsidRPr="0026747B" w:rsidRDefault="00622946" w:rsidP="00270293">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szCs w:val="18"/>
              </w:rPr>
            </w:pPr>
            <w:r w:rsidRPr="0026747B">
              <w:rPr>
                <w:rFonts w:cs="Arial"/>
                <w:color w:val="000000" w:themeColor="text1"/>
                <w:szCs w:val="18"/>
              </w:rPr>
              <w:t>GM Free Australia</w:t>
            </w:r>
          </w:p>
        </w:tc>
        <w:tc>
          <w:tcPr>
            <w:tcW w:w="5448" w:type="dxa"/>
            <w:tcBorders>
              <w:left w:val="single" w:sz="4" w:space="0" w:color="auto"/>
              <w:bottom w:val="single" w:sz="4" w:space="0" w:color="auto"/>
            </w:tcBorders>
            <w:shd w:val="clear" w:color="auto" w:fill="auto"/>
          </w:tcPr>
          <w:p w14:paraId="10857312" w14:textId="2529EF72" w:rsidR="00622946" w:rsidRPr="0026747B" w:rsidRDefault="00622946" w:rsidP="002966FF">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lang w:bidi="ar-SA"/>
              </w:rPr>
            </w:pPr>
            <w:r w:rsidRPr="0026747B">
              <w:rPr>
                <w:rFonts w:cs="Arial"/>
                <w:color w:val="000000" w:themeColor="text1"/>
                <w:szCs w:val="18"/>
                <w:lang w:bidi="ar-SA"/>
              </w:rPr>
              <w:t xml:space="preserve">Precise labelling requirements are given in Standard 1.5.2 </w:t>
            </w:r>
            <w:r w:rsidR="00E0085F" w:rsidRPr="0026747B">
              <w:rPr>
                <w:rFonts w:cs="Arial"/>
                <w:color w:val="000000" w:themeColor="text1"/>
                <w:szCs w:val="18"/>
                <w:lang w:bidi="ar-SA"/>
              </w:rPr>
              <w:t xml:space="preserve">and Schedule 26 </w:t>
            </w:r>
            <w:r w:rsidRPr="0026747B">
              <w:rPr>
                <w:rFonts w:cs="Arial"/>
                <w:color w:val="000000" w:themeColor="text1"/>
                <w:szCs w:val="18"/>
                <w:lang w:bidi="ar-SA"/>
              </w:rPr>
              <w:t>and are legally binding (referenced in Part 1.3 of this Approval Report).</w:t>
            </w:r>
            <w:r w:rsidR="00E0085F" w:rsidRPr="0026747B">
              <w:rPr>
                <w:rFonts w:cs="Arial"/>
                <w:color w:val="000000" w:themeColor="text1"/>
                <w:szCs w:val="18"/>
                <w:lang w:bidi="ar-SA"/>
              </w:rPr>
              <w:t xml:space="preserve"> In the case of</w:t>
            </w:r>
            <w:r w:rsidR="00AA574E" w:rsidRPr="0026747B">
              <w:rPr>
                <w:rFonts w:cs="Arial"/>
                <w:color w:val="000000" w:themeColor="text1"/>
                <w:szCs w:val="18"/>
                <w:lang w:bidi="ar-SA"/>
              </w:rPr>
              <w:t xml:space="preserve"> corn line </w:t>
            </w:r>
            <w:r w:rsidR="00E00D39" w:rsidRPr="0026747B">
              <w:rPr>
                <w:rFonts w:cs="Arial"/>
                <w:color w:val="000000" w:themeColor="text1"/>
              </w:rPr>
              <w:t xml:space="preserve">MZIR098, the </w:t>
            </w:r>
            <w:r w:rsidR="00E0085F" w:rsidRPr="0026747B">
              <w:rPr>
                <w:rFonts w:cs="Arial"/>
                <w:color w:val="000000" w:themeColor="text1"/>
                <w:szCs w:val="18"/>
                <w:lang w:bidi="ar-SA"/>
              </w:rPr>
              <w:t xml:space="preserve">presence of novel DNA or novel protein </w:t>
            </w:r>
            <w:r w:rsidR="00AA574E" w:rsidRPr="0026747B">
              <w:rPr>
                <w:rFonts w:cs="Arial"/>
                <w:color w:val="000000" w:themeColor="text1"/>
                <w:szCs w:val="18"/>
                <w:lang w:bidi="ar-SA"/>
              </w:rPr>
              <w:t xml:space="preserve">in the final food </w:t>
            </w:r>
            <w:r w:rsidR="00E0085F" w:rsidRPr="0026747B">
              <w:rPr>
                <w:rFonts w:cs="Arial"/>
                <w:color w:val="000000" w:themeColor="text1"/>
                <w:szCs w:val="18"/>
                <w:lang w:bidi="ar-SA"/>
              </w:rPr>
              <w:t xml:space="preserve">will trigger the </w:t>
            </w:r>
            <w:r w:rsidR="00AA574E" w:rsidRPr="0026747B">
              <w:rPr>
                <w:rFonts w:cs="Arial"/>
                <w:color w:val="000000" w:themeColor="text1"/>
                <w:szCs w:val="18"/>
                <w:lang w:bidi="ar-SA"/>
              </w:rPr>
              <w:t xml:space="preserve">mandatory </w:t>
            </w:r>
            <w:r w:rsidR="00E0085F" w:rsidRPr="0026747B">
              <w:rPr>
                <w:rFonts w:cs="Arial"/>
                <w:color w:val="000000" w:themeColor="text1"/>
                <w:szCs w:val="18"/>
                <w:lang w:bidi="ar-SA"/>
              </w:rPr>
              <w:t>labelling statement.</w:t>
            </w:r>
          </w:p>
          <w:p w14:paraId="059FD6CF" w14:textId="77777777" w:rsidR="00622946" w:rsidRPr="0026747B" w:rsidRDefault="00622946" w:rsidP="002966FF">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lang w:bidi="ar-SA"/>
              </w:rPr>
            </w:pPr>
          </w:p>
          <w:p w14:paraId="07FF244C" w14:textId="54C3767B" w:rsidR="00622946" w:rsidRPr="0026747B" w:rsidRDefault="00622946" w:rsidP="002966FF">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lang w:bidi="ar-SA"/>
              </w:rPr>
            </w:pPr>
            <w:r w:rsidRPr="0026747B">
              <w:rPr>
                <w:rFonts w:cs="Arial"/>
                <w:color w:val="000000" w:themeColor="text1"/>
                <w:szCs w:val="18"/>
                <w:lang w:bidi="ar-SA"/>
              </w:rPr>
              <w:t xml:space="preserve">In Part 2.3.1 of this Approval Report, FSANZ has provided </w:t>
            </w:r>
            <w:r w:rsidR="00B04001" w:rsidRPr="0026747B">
              <w:rPr>
                <w:rFonts w:cs="Arial"/>
                <w:color w:val="000000" w:themeColor="text1"/>
                <w:szCs w:val="18"/>
                <w:lang w:bidi="ar-SA"/>
              </w:rPr>
              <w:t>likely</w:t>
            </w:r>
            <w:r w:rsidRPr="0026747B">
              <w:rPr>
                <w:rFonts w:cs="Arial"/>
                <w:color w:val="000000" w:themeColor="text1"/>
                <w:szCs w:val="18"/>
                <w:lang w:bidi="ar-SA"/>
              </w:rPr>
              <w:t xml:space="preserve"> labelling scenarios for possible products of MZIR098. The wording is deliberately open-ended and in no way is intended to </w:t>
            </w:r>
            <w:r w:rsidR="00B04001" w:rsidRPr="0026747B">
              <w:rPr>
                <w:rFonts w:cs="Arial"/>
                <w:color w:val="000000" w:themeColor="text1"/>
                <w:szCs w:val="18"/>
                <w:lang w:bidi="ar-SA"/>
              </w:rPr>
              <w:t xml:space="preserve">either </w:t>
            </w:r>
            <w:r w:rsidRPr="0026747B">
              <w:rPr>
                <w:rFonts w:cs="Arial"/>
                <w:color w:val="000000" w:themeColor="text1"/>
                <w:szCs w:val="18"/>
                <w:lang w:bidi="ar-SA"/>
              </w:rPr>
              <w:t xml:space="preserve">replace the </w:t>
            </w:r>
            <w:r w:rsidR="00B04001" w:rsidRPr="0026747B">
              <w:rPr>
                <w:rFonts w:cs="Arial"/>
                <w:color w:val="000000" w:themeColor="text1"/>
                <w:szCs w:val="18"/>
                <w:lang w:bidi="ar-SA"/>
              </w:rPr>
              <w:t>precise regul</w:t>
            </w:r>
            <w:r w:rsidR="00E00D39" w:rsidRPr="0026747B">
              <w:rPr>
                <w:rFonts w:cs="Arial"/>
                <w:color w:val="000000" w:themeColor="text1"/>
                <w:szCs w:val="18"/>
                <w:lang w:bidi="ar-SA"/>
              </w:rPr>
              <w:t>ation conveyed in the relevant standards</w:t>
            </w:r>
            <w:r w:rsidR="00B04001" w:rsidRPr="0026747B">
              <w:rPr>
                <w:rFonts w:cs="Arial"/>
                <w:color w:val="000000" w:themeColor="text1"/>
                <w:szCs w:val="18"/>
                <w:lang w:bidi="ar-SA"/>
              </w:rPr>
              <w:t xml:space="preserve"> or be taken as definitive instruction to food processors.</w:t>
            </w:r>
            <w:r w:rsidR="00E0085F" w:rsidRPr="0026747B">
              <w:rPr>
                <w:rFonts w:cs="Arial"/>
                <w:color w:val="000000" w:themeColor="text1"/>
                <w:szCs w:val="18"/>
                <w:lang w:bidi="ar-SA"/>
              </w:rPr>
              <w:t xml:space="preserve"> </w:t>
            </w:r>
          </w:p>
        </w:tc>
      </w:tr>
    </w:tbl>
    <w:p w14:paraId="4BFE4971" w14:textId="2E21E75D" w:rsidR="002C1A3B" w:rsidRPr="0026747B" w:rsidRDefault="002C1A3B" w:rsidP="002C1A3B">
      <w:pPr>
        <w:pStyle w:val="Heading2"/>
      </w:pPr>
      <w:bookmarkStart w:id="58" w:name="_Toc444671849"/>
      <w:r w:rsidRPr="0026747B">
        <w:t>2.2</w:t>
      </w:r>
      <w:r w:rsidRPr="0026747B">
        <w:tab/>
      </w:r>
      <w:r w:rsidR="00BD2F6D" w:rsidRPr="0026747B">
        <w:t>Safety</w:t>
      </w:r>
      <w:r w:rsidRPr="0026747B">
        <w:t xml:space="preserve"> assessment</w:t>
      </w:r>
      <w:bookmarkEnd w:id="54"/>
      <w:bookmarkEnd w:id="55"/>
      <w:bookmarkEnd w:id="58"/>
      <w:r w:rsidRPr="0026747B">
        <w:t xml:space="preserve"> </w:t>
      </w:r>
    </w:p>
    <w:p w14:paraId="0B1F4796" w14:textId="73563003" w:rsidR="00D60CCA" w:rsidRPr="0026747B" w:rsidRDefault="00D60CCA" w:rsidP="00D60CCA">
      <w:pPr>
        <w:rPr>
          <w:color w:val="000000" w:themeColor="text1"/>
        </w:rPr>
      </w:pPr>
      <w:bookmarkStart w:id="59" w:name="_Toc370223473"/>
      <w:bookmarkStart w:id="60" w:name="_Toc370225388"/>
      <w:bookmarkStart w:id="61" w:name="_Toc175381450"/>
      <w:bookmarkEnd w:id="56"/>
      <w:bookmarkEnd w:id="57"/>
      <w:r w:rsidRPr="0026747B">
        <w:rPr>
          <w:color w:val="000000" w:themeColor="text1"/>
        </w:rPr>
        <w:t xml:space="preserve">The safety assessment of </w:t>
      </w:r>
      <w:r w:rsidR="00AC2EB0" w:rsidRPr="0026747B">
        <w:rPr>
          <w:color w:val="000000" w:themeColor="text1"/>
        </w:rPr>
        <w:t>MZIR098</w:t>
      </w:r>
      <w:r w:rsidRPr="0026747B">
        <w:rPr>
          <w:color w:val="000000" w:themeColor="text1"/>
        </w:rPr>
        <w:t xml:space="preserve"> is provided in the supporting document (SD1) and included the following key elements: </w:t>
      </w:r>
    </w:p>
    <w:p w14:paraId="4A09FC44" w14:textId="77777777" w:rsidR="00D60CCA" w:rsidRPr="0026747B" w:rsidRDefault="00D60CCA" w:rsidP="00D60CCA">
      <w:pPr>
        <w:rPr>
          <w:color w:val="000000" w:themeColor="text1"/>
        </w:rPr>
      </w:pPr>
    </w:p>
    <w:p w14:paraId="7C1F8E12" w14:textId="77777777" w:rsidR="00D60CCA" w:rsidRPr="0026747B" w:rsidRDefault="00D60CCA" w:rsidP="00D60CCA">
      <w:pPr>
        <w:pStyle w:val="FSBullet1"/>
        <w:numPr>
          <w:ilvl w:val="0"/>
          <w:numId w:val="12"/>
        </w:numPr>
        <w:ind w:left="567" w:hanging="567"/>
        <w:rPr>
          <w:color w:val="000000" w:themeColor="text1"/>
        </w:rPr>
      </w:pPr>
      <w:r w:rsidRPr="0026747B">
        <w:rPr>
          <w:color w:val="000000" w:themeColor="text1"/>
        </w:rPr>
        <w:t>a characterisation of the transferred genetic material, its origin, function and stability in the corn genome</w:t>
      </w:r>
    </w:p>
    <w:p w14:paraId="619A52C8" w14:textId="77777777" w:rsidR="00D60CCA" w:rsidRPr="0026747B" w:rsidRDefault="00D60CCA" w:rsidP="00D60CCA">
      <w:pPr>
        <w:pStyle w:val="FSBullet1"/>
        <w:numPr>
          <w:ilvl w:val="0"/>
          <w:numId w:val="12"/>
        </w:numPr>
        <w:ind w:left="567" w:hanging="567"/>
        <w:rPr>
          <w:color w:val="000000" w:themeColor="text1"/>
        </w:rPr>
      </w:pPr>
      <w:r w:rsidRPr="0026747B">
        <w:rPr>
          <w:color w:val="000000" w:themeColor="text1"/>
        </w:rPr>
        <w:t>characterisation of novel nucleic acids and protein in the whole food</w:t>
      </w:r>
    </w:p>
    <w:p w14:paraId="7866A170" w14:textId="77777777" w:rsidR="00D60CCA" w:rsidRPr="0026747B" w:rsidRDefault="00D60CCA" w:rsidP="00D60CCA">
      <w:pPr>
        <w:pStyle w:val="FSBullet1"/>
        <w:numPr>
          <w:ilvl w:val="0"/>
          <w:numId w:val="12"/>
        </w:numPr>
        <w:ind w:left="567" w:hanging="567"/>
        <w:rPr>
          <w:color w:val="000000" w:themeColor="text1"/>
        </w:rPr>
      </w:pPr>
      <w:r w:rsidRPr="0026747B">
        <w:rPr>
          <w:color w:val="000000" w:themeColor="text1"/>
        </w:rPr>
        <w:t>detailed compositional analyses</w:t>
      </w:r>
    </w:p>
    <w:p w14:paraId="144C3D47" w14:textId="70C05CFA" w:rsidR="00842A10" w:rsidRDefault="00D60CCA" w:rsidP="00D60CCA">
      <w:pPr>
        <w:pStyle w:val="FSBullet1"/>
        <w:numPr>
          <w:ilvl w:val="0"/>
          <w:numId w:val="12"/>
        </w:numPr>
        <w:ind w:left="567" w:hanging="567"/>
        <w:rPr>
          <w:color w:val="000000" w:themeColor="text1"/>
        </w:rPr>
      </w:pPr>
      <w:r w:rsidRPr="0026747B">
        <w:rPr>
          <w:color w:val="000000" w:themeColor="text1"/>
        </w:rPr>
        <w:t>evaluation of intended and unintended changes</w:t>
      </w:r>
      <w:r w:rsidR="00842A10">
        <w:rPr>
          <w:color w:val="000000" w:themeColor="text1"/>
        </w:rPr>
        <w:br w:type="page"/>
      </w:r>
    </w:p>
    <w:p w14:paraId="4BD77C5F" w14:textId="77777777" w:rsidR="00D60CCA" w:rsidRPr="0026747B" w:rsidRDefault="00D60CCA" w:rsidP="00D60CCA">
      <w:pPr>
        <w:pStyle w:val="FSBullet1"/>
        <w:numPr>
          <w:ilvl w:val="0"/>
          <w:numId w:val="12"/>
        </w:numPr>
        <w:ind w:left="567" w:hanging="567"/>
        <w:rPr>
          <w:color w:val="000000" w:themeColor="text1"/>
        </w:rPr>
      </w:pPr>
      <w:proofErr w:type="gramStart"/>
      <w:r w:rsidRPr="0026747B">
        <w:rPr>
          <w:color w:val="000000" w:themeColor="text1"/>
        </w:rPr>
        <w:lastRenderedPageBreak/>
        <w:t>the</w:t>
      </w:r>
      <w:proofErr w:type="gramEnd"/>
      <w:r w:rsidRPr="0026747B">
        <w:rPr>
          <w:color w:val="000000" w:themeColor="text1"/>
        </w:rPr>
        <w:t xml:space="preserve"> potential for any newly expressed protein to be either allergenic or toxic in humans. </w:t>
      </w:r>
    </w:p>
    <w:p w14:paraId="24CB2F77" w14:textId="77777777" w:rsidR="00D60CCA" w:rsidRPr="0026747B" w:rsidRDefault="00D60CCA" w:rsidP="00D60CCA">
      <w:pPr>
        <w:rPr>
          <w:color w:val="000000" w:themeColor="text1"/>
        </w:rPr>
      </w:pPr>
    </w:p>
    <w:p w14:paraId="58815DBB" w14:textId="77777777" w:rsidR="00A1178A" w:rsidRPr="0026747B" w:rsidRDefault="00A1178A" w:rsidP="00A1178A">
      <w:pPr>
        <w:rPr>
          <w:color w:val="000000" w:themeColor="text1"/>
        </w:rPr>
      </w:pPr>
      <w:r w:rsidRPr="0026747B">
        <w:rPr>
          <w:color w:val="000000" w:themeColor="text1"/>
        </w:rPr>
        <w:t xml:space="preserve">No potential public health and safety concerns have been identified. </w:t>
      </w:r>
    </w:p>
    <w:p w14:paraId="75F5BD00" w14:textId="77777777" w:rsidR="00A1178A" w:rsidRPr="0026747B" w:rsidRDefault="00A1178A" w:rsidP="00A1178A">
      <w:pPr>
        <w:rPr>
          <w:color w:val="000000" w:themeColor="text1"/>
        </w:rPr>
      </w:pPr>
    </w:p>
    <w:p w14:paraId="6F60A2AE" w14:textId="24B1F21B" w:rsidR="00A1178A" w:rsidRPr="0026747B" w:rsidRDefault="00A1178A" w:rsidP="00A1178A">
      <w:pPr>
        <w:rPr>
          <w:color w:val="000000" w:themeColor="text1"/>
        </w:rPr>
      </w:pPr>
      <w:r w:rsidRPr="0026747B">
        <w:rPr>
          <w:color w:val="000000" w:themeColor="text1"/>
        </w:rPr>
        <w:t xml:space="preserve">Based on the data provided in the present Application, and other available information, food derived from </w:t>
      </w:r>
      <w:r w:rsidR="00AC2EB0" w:rsidRPr="0026747B">
        <w:rPr>
          <w:color w:val="000000" w:themeColor="text1"/>
        </w:rPr>
        <w:t>MZIR098</w:t>
      </w:r>
      <w:r w:rsidRPr="0026747B">
        <w:rPr>
          <w:color w:val="000000" w:themeColor="text1"/>
        </w:rPr>
        <w:t xml:space="preserve"> is considered to be as safe for human consumption as food derived from conventional corn cultivars.</w:t>
      </w:r>
    </w:p>
    <w:p w14:paraId="05279946" w14:textId="77777777" w:rsidR="00A1178A" w:rsidRPr="0026747B" w:rsidRDefault="00A1178A" w:rsidP="00D60CCA">
      <w:pPr>
        <w:rPr>
          <w:color w:val="000000" w:themeColor="text1"/>
        </w:rPr>
      </w:pPr>
    </w:p>
    <w:p w14:paraId="6B326AAB" w14:textId="236E25CE" w:rsidR="00DD5D48" w:rsidRDefault="00D60CCA" w:rsidP="00DD5D48">
      <w:pPr>
        <w:rPr>
          <w:color w:val="000000" w:themeColor="text1"/>
        </w:rPr>
      </w:pPr>
      <w:r w:rsidRPr="0026747B">
        <w:rPr>
          <w:color w:val="000000" w:themeColor="text1"/>
        </w:rPr>
        <w:t>The assess</w:t>
      </w:r>
      <w:r w:rsidR="00AC2EB0" w:rsidRPr="0026747B">
        <w:rPr>
          <w:color w:val="000000" w:themeColor="text1"/>
        </w:rPr>
        <w:t>ment of MZIR098</w:t>
      </w:r>
      <w:r w:rsidRPr="0026747B">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14:paraId="32EE1979" w14:textId="59DD870F" w:rsidR="002F368F" w:rsidRDefault="002F368F" w:rsidP="00DD5D48">
      <w:pPr>
        <w:rPr>
          <w:color w:val="000000" w:themeColor="text1"/>
        </w:rPr>
      </w:pPr>
    </w:p>
    <w:p w14:paraId="62C5D086" w14:textId="49483CE2" w:rsidR="002F368F" w:rsidRPr="0026747B" w:rsidRDefault="002F368F" w:rsidP="00DD5D48">
      <w:pPr>
        <w:rPr>
          <w:color w:val="000000" w:themeColor="text1"/>
        </w:rPr>
      </w:pPr>
      <w:r>
        <w:rPr>
          <w:color w:val="000000" w:themeColor="text1"/>
        </w:rPr>
        <w:t xml:space="preserve">In addition, minor typographical errors in the SD1 released with the </w:t>
      </w:r>
      <w:r w:rsidR="007D1A81">
        <w:rPr>
          <w:color w:val="000000" w:themeColor="text1"/>
        </w:rPr>
        <w:t>c</w:t>
      </w:r>
      <w:r>
        <w:rPr>
          <w:color w:val="000000" w:themeColor="text1"/>
        </w:rPr>
        <w:t xml:space="preserve">all for </w:t>
      </w:r>
      <w:r w:rsidR="007D1A81">
        <w:rPr>
          <w:color w:val="000000" w:themeColor="text1"/>
        </w:rPr>
        <w:t>s</w:t>
      </w:r>
      <w:r>
        <w:rPr>
          <w:color w:val="000000" w:themeColor="text1"/>
        </w:rPr>
        <w:t xml:space="preserve">ubmissions have been corrected. </w:t>
      </w:r>
    </w:p>
    <w:p w14:paraId="74025BB1" w14:textId="3ED07272" w:rsidR="002C1A3B" w:rsidRPr="0026747B" w:rsidRDefault="002C1A3B" w:rsidP="00684471">
      <w:pPr>
        <w:pStyle w:val="Heading2"/>
        <w:rPr>
          <w:color w:val="000000" w:themeColor="text1"/>
        </w:rPr>
      </w:pPr>
      <w:bookmarkStart w:id="62" w:name="_Toc444671850"/>
      <w:r w:rsidRPr="0026747B">
        <w:t>2.3</w:t>
      </w:r>
      <w:r w:rsidRPr="0026747B">
        <w:tab/>
        <w:t>Risk management</w:t>
      </w:r>
      <w:bookmarkEnd w:id="59"/>
      <w:bookmarkEnd w:id="60"/>
      <w:bookmarkEnd w:id="62"/>
    </w:p>
    <w:p w14:paraId="1984998D" w14:textId="77777777" w:rsidR="00BD2F6D" w:rsidRPr="00684471" w:rsidRDefault="00BD2F6D">
      <w:pPr>
        <w:pStyle w:val="Heading3"/>
      </w:pPr>
      <w:bookmarkStart w:id="63" w:name="_Toc417995894"/>
      <w:bookmarkStart w:id="64" w:name="_Toc420934018"/>
      <w:bookmarkStart w:id="65" w:name="_Toc444671851"/>
      <w:bookmarkStart w:id="66" w:name="_Toc309291814"/>
      <w:bookmarkStart w:id="67" w:name="_Toc370225389"/>
      <w:bookmarkStart w:id="68" w:name="_Toc286391012"/>
      <w:bookmarkEnd w:id="61"/>
      <w:r w:rsidRPr="0026747B">
        <w:t>2.3.1</w:t>
      </w:r>
      <w:r w:rsidRPr="0026747B">
        <w:tab/>
        <w:t>Labelling</w:t>
      </w:r>
      <w:bookmarkEnd w:id="63"/>
      <w:bookmarkEnd w:id="64"/>
      <w:bookmarkEnd w:id="65"/>
    </w:p>
    <w:p w14:paraId="18A9389B" w14:textId="54D3ABEC" w:rsidR="00D60CCA" w:rsidRPr="0026747B" w:rsidRDefault="00D60CCA" w:rsidP="00D60CCA">
      <w:pPr>
        <w:pStyle w:val="FSBullet"/>
        <w:ind w:left="0" w:firstLine="0"/>
        <w:rPr>
          <w:color w:val="000000" w:themeColor="text1"/>
        </w:rPr>
      </w:pPr>
      <w:bookmarkStart w:id="69" w:name="_Toc417995895"/>
      <w:bookmarkStart w:id="70" w:name="_Toc420934019"/>
      <w:r w:rsidRPr="0026747B">
        <w:rPr>
          <w:color w:val="000000" w:themeColor="text1"/>
        </w:rPr>
        <w:t>Standard 1.5.2</w:t>
      </w:r>
      <w:r w:rsidR="002C5A1E" w:rsidRPr="0026747B">
        <w:rPr>
          <w:color w:val="000000" w:themeColor="text1"/>
        </w:rPr>
        <w:t xml:space="preserve"> </w:t>
      </w:r>
      <w:r w:rsidR="00BA3FA7" w:rsidRPr="0026747B">
        <w:rPr>
          <w:color w:val="000000" w:themeColor="text1"/>
        </w:rPr>
        <w:t>requires</w:t>
      </w:r>
      <w:r w:rsidRPr="0026747B">
        <w:rPr>
          <w:color w:val="000000" w:themeColor="text1"/>
        </w:rPr>
        <w:t xml:space="preserve"> food </w:t>
      </w:r>
      <w:r w:rsidR="00BA3FA7" w:rsidRPr="0026747B">
        <w:rPr>
          <w:color w:val="000000" w:themeColor="text1"/>
        </w:rPr>
        <w:t>produced using gene technology</w:t>
      </w:r>
      <w:r w:rsidRPr="0026747B">
        <w:rPr>
          <w:color w:val="000000" w:themeColor="text1"/>
        </w:rPr>
        <w:t xml:space="preserve"> to be labelled as ‘genetically modified’ if it contains novel DNA or novel protein</w:t>
      </w:r>
      <w:r w:rsidR="00BA3FA7" w:rsidRPr="0026747B">
        <w:rPr>
          <w:color w:val="000000" w:themeColor="text1"/>
        </w:rPr>
        <w:t>. That is, DNA</w:t>
      </w:r>
      <w:r w:rsidR="0021266C" w:rsidRPr="0026747B">
        <w:rPr>
          <w:color w:val="000000" w:themeColor="text1"/>
        </w:rPr>
        <w:t xml:space="preserve"> or </w:t>
      </w:r>
      <w:r w:rsidR="00BA3FA7" w:rsidRPr="0026747B">
        <w:rPr>
          <w:color w:val="000000" w:themeColor="text1"/>
        </w:rPr>
        <w:t>protein that is different to that found</w:t>
      </w:r>
      <w:r w:rsidR="0021266C" w:rsidRPr="0026747B">
        <w:rPr>
          <w:color w:val="000000" w:themeColor="text1"/>
        </w:rPr>
        <w:t xml:space="preserve"> in </w:t>
      </w:r>
      <w:r w:rsidR="00AC2EB0" w:rsidRPr="0026747B">
        <w:rPr>
          <w:color w:val="000000" w:themeColor="text1"/>
        </w:rPr>
        <w:t>the counterpart food</w:t>
      </w:r>
      <w:r w:rsidR="00BA3FA7" w:rsidRPr="0026747B">
        <w:rPr>
          <w:color w:val="000000" w:themeColor="text1"/>
        </w:rPr>
        <w:t xml:space="preserve"> produced without gene technology</w:t>
      </w:r>
      <w:r w:rsidR="00DD5D48" w:rsidRPr="0026747B">
        <w:rPr>
          <w:color w:val="000000" w:themeColor="text1"/>
        </w:rPr>
        <w:t>.</w:t>
      </w:r>
    </w:p>
    <w:p w14:paraId="3705E32B" w14:textId="77777777" w:rsidR="00776F56" w:rsidRPr="0026747B" w:rsidRDefault="00776F56" w:rsidP="00E00D39"/>
    <w:p w14:paraId="5EA0ECF1" w14:textId="09B9DDD2" w:rsidR="00D60CCA" w:rsidRPr="0026747B" w:rsidRDefault="00BA3FA7" w:rsidP="00D60CCA">
      <w:pPr>
        <w:pStyle w:val="BodyText"/>
        <w:spacing w:after="0"/>
        <w:rPr>
          <w:rFonts w:cs="Arial"/>
          <w:color w:val="000000" w:themeColor="text1"/>
        </w:rPr>
      </w:pPr>
      <w:r w:rsidRPr="0026747B">
        <w:rPr>
          <w:rFonts w:cs="Arial"/>
          <w:color w:val="000000" w:themeColor="text1"/>
        </w:rPr>
        <w:t>Some pr</w:t>
      </w:r>
      <w:r w:rsidR="00AC2EB0" w:rsidRPr="0026747B">
        <w:rPr>
          <w:rFonts w:cs="Arial"/>
          <w:color w:val="000000" w:themeColor="text1"/>
        </w:rPr>
        <w:t>oducts derived from line MZIR098</w:t>
      </w:r>
      <w:r w:rsidRPr="0026747B">
        <w:rPr>
          <w:rFonts w:cs="Arial"/>
          <w:color w:val="000000" w:themeColor="text1"/>
        </w:rPr>
        <w:t xml:space="preserve"> would be unlikely to require labelling as “genetically modified”. </w:t>
      </w:r>
      <w:r w:rsidR="00AC2EB0" w:rsidRPr="0026747B">
        <w:rPr>
          <w:rFonts w:cs="Arial"/>
          <w:color w:val="000000" w:themeColor="text1"/>
        </w:rPr>
        <w:t>MZIR098</w:t>
      </w:r>
      <w:r w:rsidR="00D60CCA" w:rsidRPr="0026747B">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w:t>
      </w:r>
    </w:p>
    <w:p w14:paraId="5EAEC033" w14:textId="77777777" w:rsidR="00D60CCA" w:rsidRPr="0026747B" w:rsidRDefault="00D60CCA" w:rsidP="00D60CCA">
      <w:pPr>
        <w:rPr>
          <w:rFonts w:cs="Arial"/>
          <w:color w:val="000000" w:themeColor="text1"/>
        </w:rPr>
      </w:pPr>
    </w:p>
    <w:p w14:paraId="4DF45A68" w14:textId="77B7702B" w:rsidR="00E2015F" w:rsidRPr="0026747B" w:rsidRDefault="00AC2EB0" w:rsidP="00B04001">
      <w:pPr>
        <w:pStyle w:val="BodyText"/>
        <w:rPr>
          <w:color w:val="000000" w:themeColor="text1"/>
          <w:szCs w:val="22"/>
        </w:rPr>
      </w:pPr>
      <w:r w:rsidRPr="0026747B">
        <w:rPr>
          <w:rFonts w:cs="Arial"/>
          <w:color w:val="000000" w:themeColor="text1"/>
        </w:rPr>
        <w:t>MZIR098</w:t>
      </w:r>
      <w:r w:rsidR="00D60CCA" w:rsidRPr="0026747B">
        <w:rPr>
          <w:rFonts w:cs="Arial"/>
          <w:color w:val="000000" w:themeColor="text1"/>
        </w:rPr>
        <w:t xml:space="preserve"> products such as meal (used in bread and polenta) and grits (used in cereals) would be likely to contain novel protein or novel DNA, </w:t>
      </w:r>
      <w:r w:rsidR="00D60CCA" w:rsidRPr="0026747B">
        <w:rPr>
          <w:color w:val="000000" w:themeColor="text1"/>
          <w:szCs w:val="22"/>
        </w:rPr>
        <w:t xml:space="preserve">and if so, would require labelling. Sweet corn kernels containing the </w:t>
      </w:r>
      <w:r w:rsidR="00067817" w:rsidRPr="0026747B">
        <w:rPr>
          <w:color w:val="000000" w:themeColor="text1"/>
        </w:rPr>
        <w:t xml:space="preserve">SYN-00098-3 </w:t>
      </w:r>
      <w:r w:rsidR="00D60CCA" w:rsidRPr="0026747B">
        <w:rPr>
          <w:color w:val="000000" w:themeColor="text1"/>
          <w:szCs w:val="22"/>
        </w:rPr>
        <w:t>event are also likely to require labelling.</w:t>
      </w:r>
    </w:p>
    <w:p w14:paraId="15D679FE" w14:textId="36F7729A" w:rsidR="00BD2F6D" w:rsidRPr="0026747B" w:rsidRDefault="00BD2F6D">
      <w:pPr>
        <w:pStyle w:val="Heading3"/>
      </w:pPr>
      <w:bookmarkStart w:id="71" w:name="_Toc444671852"/>
      <w:r w:rsidRPr="0026747B">
        <w:t xml:space="preserve">2.3.2 </w:t>
      </w:r>
      <w:r w:rsidRPr="0026747B">
        <w:tab/>
        <w:t>Detection methodology</w:t>
      </w:r>
      <w:bookmarkEnd w:id="69"/>
      <w:bookmarkEnd w:id="70"/>
      <w:bookmarkEnd w:id="71"/>
    </w:p>
    <w:p w14:paraId="4EE9683A" w14:textId="77777777" w:rsidR="00D60CCA" w:rsidRPr="0026747B" w:rsidRDefault="00D60CCA" w:rsidP="00D60CCA">
      <w:pPr>
        <w:rPr>
          <w:color w:val="000000" w:themeColor="text1"/>
        </w:rPr>
      </w:pPr>
      <w:r w:rsidRPr="0026747B">
        <w:rPr>
          <w:color w:val="000000" w:themeColor="text1"/>
        </w:rPr>
        <w:t>An Expert Advisory Group (EAG), involving laboratory personnel and representatives of the Australian and New Zealand jurisdictions was formed by the Food Regulation Standing Committee’s Implementation Sub-Committee</w:t>
      </w:r>
      <w:r w:rsidRPr="0026747B">
        <w:rPr>
          <w:rStyle w:val="FootnoteReference"/>
          <w:color w:val="000000" w:themeColor="text1"/>
        </w:rPr>
        <w:footnoteReference w:id="3"/>
      </w:r>
      <w:r w:rsidRPr="0026747B">
        <w:rPr>
          <w:color w:val="000000" w:themeColor="text1"/>
        </w:rPr>
        <w:t xml:space="preserve"> to identify and evaluate appropriate methods of analysis associated with all applications to FSANZ, including those applications for food derived from gene technology (GM applications). </w:t>
      </w:r>
    </w:p>
    <w:p w14:paraId="6B506484" w14:textId="77777777" w:rsidR="00D60CCA" w:rsidRPr="0026747B" w:rsidRDefault="00D60CCA" w:rsidP="00D60CCA">
      <w:pPr>
        <w:rPr>
          <w:color w:val="000000" w:themeColor="text1"/>
        </w:rPr>
      </w:pPr>
    </w:p>
    <w:p w14:paraId="062D07EE" w14:textId="475B2ABF" w:rsidR="00D60CCA" w:rsidRPr="0026747B" w:rsidRDefault="00D60CCA" w:rsidP="00D60CCA">
      <w:pPr>
        <w:rPr>
          <w:color w:val="000000" w:themeColor="text1"/>
        </w:rPr>
      </w:pPr>
      <w:r w:rsidRPr="0026747B">
        <w:rPr>
          <w:color w:val="000000" w:themeColor="text1"/>
        </w:rPr>
        <w:t>The EAG indicated that for GM applications, the full DNA sequence of the insert and adjacent genomic DNA are sufficient data to be provided for analytical purposes. Using this information, any DNA analytical laboratory would have the capability to develop a PCR</w:t>
      </w:r>
      <w:r w:rsidR="00067817" w:rsidRPr="0026747B">
        <w:rPr>
          <w:color w:val="000000" w:themeColor="text1"/>
        </w:rPr>
        <w:noBreakHyphen/>
        <w:t> </w:t>
      </w:r>
      <w:r w:rsidRPr="0026747B">
        <w:rPr>
          <w:color w:val="000000" w:themeColor="text1"/>
        </w:rPr>
        <w:t>based detection method. This sequence information was sup</w:t>
      </w:r>
      <w:r w:rsidR="00067817" w:rsidRPr="0026747B">
        <w:rPr>
          <w:color w:val="000000" w:themeColor="text1"/>
        </w:rPr>
        <w:t>plied by the Applicant for A1116</w:t>
      </w:r>
      <w:r w:rsidRPr="0026747B">
        <w:rPr>
          <w:color w:val="000000" w:themeColor="text1"/>
        </w:rPr>
        <w:t xml:space="preserve"> and hence satisfies the requirement for detection methodology in the </w:t>
      </w:r>
      <w:r w:rsidR="0071698A" w:rsidRPr="0026747B">
        <w:rPr>
          <w:color w:val="000000" w:themeColor="text1"/>
        </w:rPr>
        <w:t xml:space="preserve">version of the </w:t>
      </w:r>
      <w:r w:rsidRPr="0026747B">
        <w:rPr>
          <w:color w:val="000000" w:themeColor="text1"/>
        </w:rPr>
        <w:t xml:space="preserve">FSANZ </w:t>
      </w:r>
      <w:r w:rsidRPr="0026747B">
        <w:rPr>
          <w:i/>
          <w:color w:val="000000" w:themeColor="text1"/>
        </w:rPr>
        <w:t>Application Handbook</w:t>
      </w:r>
      <w:r w:rsidR="0071698A" w:rsidRPr="0026747B">
        <w:rPr>
          <w:i/>
          <w:color w:val="000000" w:themeColor="text1"/>
        </w:rPr>
        <w:t xml:space="preserve"> </w:t>
      </w:r>
      <w:r w:rsidR="0071698A" w:rsidRPr="0026747B">
        <w:rPr>
          <w:color w:val="000000" w:themeColor="text1"/>
        </w:rPr>
        <w:t>current at the time the application was received</w:t>
      </w:r>
      <w:r w:rsidRPr="0026747B">
        <w:rPr>
          <w:color w:val="000000" w:themeColor="text1"/>
        </w:rPr>
        <w:t xml:space="preserve"> </w:t>
      </w:r>
      <w:r w:rsidRPr="00B03DCF">
        <w:rPr>
          <w:color w:val="000000" w:themeColor="text1"/>
        </w:rPr>
        <w:fldChar w:fldCharType="begin"/>
      </w:r>
      <w:r w:rsidR="005D1C36" w:rsidRPr="0026747B">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sidRPr="00B03DCF">
        <w:rPr>
          <w:color w:val="000000" w:themeColor="text1"/>
        </w:rPr>
        <w:fldChar w:fldCharType="separate"/>
      </w:r>
      <w:r w:rsidRPr="0026747B">
        <w:rPr>
          <w:noProof/>
          <w:color w:val="000000" w:themeColor="text1"/>
        </w:rPr>
        <w:t>(FSANZ 2013)</w:t>
      </w:r>
      <w:r w:rsidRPr="00B03DCF">
        <w:rPr>
          <w:color w:val="000000" w:themeColor="text1"/>
        </w:rPr>
        <w:fldChar w:fldCharType="end"/>
      </w:r>
      <w:r w:rsidRPr="0026747B">
        <w:rPr>
          <w:color w:val="000000" w:themeColor="text1"/>
        </w:rPr>
        <w:t>.</w:t>
      </w:r>
    </w:p>
    <w:p w14:paraId="0A838A07" w14:textId="77777777" w:rsidR="00886016" w:rsidRDefault="00886016">
      <w:pPr>
        <w:widowControl/>
        <w:rPr>
          <w:rFonts w:cs="Arial"/>
          <w:b/>
          <w:bCs/>
          <w:sz w:val="28"/>
          <w:szCs w:val="22"/>
          <w:lang w:bidi="ar-SA"/>
        </w:rPr>
      </w:pPr>
      <w:bookmarkStart w:id="72" w:name="_Toc444671853"/>
      <w:r>
        <w:br w:type="page"/>
      </w:r>
    </w:p>
    <w:p w14:paraId="5506F222" w14:textId="5ACD214E" w:rsidR="002C1A3B" w:rsidRPr="0026747B" w:rsidRDefault="002C1A3B" w:rsidP="00BD2F6D">
      <w:pPr>
        <w:pStyle w:val="Heading2"/>
      </w:pPr>
      <w:r w:rsidRPr="0026747B">
        <w:lastRenderedPageBreak/>
        <w:t>2.4</w:t>
      </w:r>
      <w:r w:rsidRPr="0026747B">
        <w:tab/>
        <w:t>Risk communication</w:t>
      </w:r>
      <w:bookmarkEnd w:id="66"/>
      <w:bookmarkEnd w:id="67"/>
      <w:bookmarkEnd w:id="72"/>
      <w:r w:rsidRPr="0026747B">
        <w:t xml:space="preserve"> </w:t>
      </w:r>
    </w:p>
    <w:p w14:paraId="35045C84" w14:textId="47FB1EB1" w:rsidR="00BD2F6D" w:rsidRPr="0026747B" w:rsidRDefault="00BD2F6D" w:rsidP="00BD2F6D">
      <w:pPr>
        <w:rPr>
          <w:color w:val="000000" w:themeColor="text1"/>
          <w:szCs w:val="22"/>
        </w:rPr>
      </w:pPr>
      <w:bookmarkStart w:id="73" w:name="_Toc370225391"/>
      <w:bookmarkStart w:id="74" w:name="_Toc175381455"/>
      <w:bookmarkEnd w:id="36"/>
      <w:bookmarkEnd w:id="37"/>
      <w:bookmarkEnd w:id="38"/>
      <w:bookmarkEnd w:id="39"/>
      <w:bookmarkEnd w:id="40"/>
      <w:bookmarkEnd w:id="41"/>
      <w:bookmarkEnd w:id="68"/>
      <w:r w:rsidRPr="0026747B">
        <w:rPr>
          <w:color w:val="000000" w:themeColor="text1"/>
          <w:szCs w:val="22"/>
        </w:rPr>
        <w:t xml:space="preserve">Consultation is a key part of FSANZ’s standards development process. </w:t>
      </w:r>
      <w:r w:rsidRPr="0026747B">
        <w:rPr>
          <w:color w:val="000000" w:themeColor="text1"/>
          <w:lang w:bidi="ar-SA"/>
        </w:rPr>
        <w:t>The process by which FSANZ considers standards matters is open, accountable, consultative and transparent. Public submissions are called to obtain the views of interested parties on issues raised by the application and the impacts of regulatory options.</w:t>
      </w:r>
      <w:r w:rsidR="0026747B" w:rsidRPr="0026747B">
        <w:rPr>
          <w:color w:val="000000" w:themeColor="text1"/>
          <w:lang w:bidi="ar-SA"/>
        </w:rPr>
        <w:t xml:space="preserve"> </w:t>
      </w:r>
      <w:r w:rsidRPr="0026747B">
        <w:rPr>
          <w:color w:val="000000" w:themeColor="text1"/>
          <w:szCs w:val="22"/>
        </w:rPr>
        <w:t xml:space="preserve">Public submissions were invited on a draft variation which was released for public comment between </w:t>
      </w:r>
      <w:r w:rsidR="00067817" w:rsidRPr="0026747B">
        <w:rPr>
          <w:color w:val="000000" w:themeColor="text1"/>
          <w:szCs w:val="22"/>
        </w:rPr>
        <w:t>18 January and 29 February 2016</w:t>
      </w:r>
      <w:r w:rsidRPr="0026747B">
        <w:rPr>
          <w:color w:val="000000" w:themeColor="text1"/>
          <w:szCs w:val="22"/>
        </w:rPr>
        <w:t xml:space="preserve">. </w:t>
      </w:r>
    </w:p>
    <w:p w14:paraId="035E12BE" w14:textId="77777777" w:rsidR="00BD2F6D" w:rsidRPr="0026747B" w:rsidRDefault="00BD2F6D" w:rsidP="00BD2F6D">
      <w:pPr>
        <w:rPr>
          <w:color w:val="000000" w:themeColor="text1"/>
          <w:szCs w:val="22"/>
        </w:rPr>
      </w:pPr>
    </w:p>
    <w:p w14:paraId="7E94478C" w14:textId="1D6933D0" w:rsidR="00E00D39" w:rsidRPr="0026747B" w:rsidRDefault="00BD2F6D" w:rsidP="00BD2F6D">
      <w:pPr>
        <w:rPr>
          <w:color w:val="000000" w:themeColor="text1"/>
          <w:szCs w:val="22"/>
        </w:rPr>
      </w:pPr>
      <w:r w:rsidRPr="0026747B">
        <w:rPr>
          <w:color w:val="000000" w:themeColor="text1"/>
          <w:lang w:bidi="ar-SA"/>
        </w:rPr>
        <w:t xml:space="preserve">The call for submissions was notified via the Notification Circular, media release and through FSANZ’s social media tools and the publication, Food Standards News. Subscribers and interested parties were also notified. </w:t>
      </w:r>
      <w:r w:rsidRPr="0026747B">
        <w:rPr>
          <w:color w:val="000000" w:themeColor="text1"/>
          <w:szCs w:val="22"/>
        </w:rPr>
        <w:t xml:space="preserve">A total of </w:t>
      </w:r>
      <w:r w:rsidR="00B04001" w:rsidRPr="0026747B">
        <w:rPr>
          <w:color w:val="000000" w:themeColor="text1"/>
          <w:szCs w:val="22"/>
        </w:rPr>
        <w:t>eight</w:t>
      </w:r>
      <w:r w:rsidRPr="0026747B">
        <w:rPr>
          <w:color w:val="000000" w:themeColor="text1"/>
          <w:szCs w:val="22"/>
        </w:rPr>
        <w:t xml:space="preserve"> submiss</w:t>
      </w:r>
      <w:r w:rsidR="00B04001" w:rsidRPr="0026747B">
        <w:rPr>
          <w:color w:val="000000" w:themeColor="text1"/>
          <w:szCs w:val="22"/>
        </w:rPr>
        <w:t>ions were received, of which five</w:t>
      </w:r>
      <w:r w:rsidRPr="0026747B">
        <w:rPr>
          <w:color w:val="000000" w:themeColor="text1"/>
          <w:szCs w:val="22"/>
        </w:rPr>
        <w:t xml:space="preserve"> objected to the proposed variation. </w:t>
      </w:r>
    </w:p>
    <w:p w14:paraId="54B40EAA" w14:textId="213173BC" w:rsidR="00E00D39" w:rsidRPr="0026747B" w:rsidRDefault="00E00D39">
      <w:pPr>
        <w:widowControl/>
        <w:rPr>
          <w:color w:val="000000" w:themeColor="text1"/>
          <w:szCs w:val="22"/>
        </w:rPr>
      </w:pPr>
    </w:p>
    <w:p w14:paraId="0D3DEBB7" w14:textId="4BDCC4DE" w:rsidR="00BD2F6D" w:rsidRPr="0026747B" w:rsidRDefault="00BD2F6D" w:rsidP="00BD2F6D">
      <w:pPr>
        <w:rPr>
          <w:color w:val="000000" w:themeColor="text1"/>
          <w:szCs w:val="22"/>
        </w:rPr>
      </w:pPr>
      <w:r w:rsidRPr="0026747B">
        <w:rPr>
          <w:color w:val="000000" w:themeColor="text1"/>
          <w:szCs w:val="22"/>
        </w:rPr>
        <w:t xml:space="preserve">FSANZ acknowledges the time taken by individuals and organisations to make submissions on this Application. All comments are valued and contribute to the rigour of the safety assessment. Every submission on this application was considered by the FSANZ Board. </w:t>
      </w:r>
    </w:p>
    <w:p w14:paraId="1B88949D" w14:textId="77777777" w:rsidR="00BD2F6D" w:rsidRPr="0026747B" w:rsidRDefault="00BD2F6D" w:rsidP="00BD2F6D">
      <w:pPr>
        <w:rPr>
          <w:color w:val="000000" w:themeColor="text1"/>
          <w:lang w:bidi="ar-SA"/>
        </w:rPr>
      </w:pPr>
    </w:p>
    <w:p w14:paraId="61BA094D" w14:textId="18A30D3A" w:rsidR="00BD2F6D" w:rsidRPr="0026747B" w:rsidRDefault="00BD2F6D" w:rsidP="00BD2F6D">
      <w:pPr>
        <w:rPr>
          <w:color w:val="000000" w:themeColor="text1"/>
          <w:lang w:bidi="ar-SA"/>
        </w:rPr>
      </w:pPr>
      <w:r w:rsidRPr="0026747B">
        <w:rPr>
          <w:color w:val="000000" w:themeColor="text1"/>
          <w:lang w:bidi="ar-SA"/>
        </w:rPr>
        <w:t>Documents relating to Application A</w:t>
      </w:r>
      <w:r w:rsidR="00067817" w:rsidRPr="0026747B">
        <w:rPr>
          <w:color w:val="000000" w:themeColor="text1"/>
          <w:lang w:bidi="ar-SA"/>
        </w:rPr>
        <w:t>1116</w:t>
      </w:r>
      <w:r w:rsidRPr="0026747B">
        <w:rPr>
          <w:color w:val="000000" w:themeColor="text1"/>
          <w:lang w:bidi="ar-SA"/>
        </w:rPr>
        <w:t>, including submissions received, are available on the FSANZ website.</w:t>
      </w:r>
    </w:p>
    <w:p w14:paraId="3903A6A4" w14:textId="77777777" w:rsidR="002C1A3B" w:rsidRPr="0026747B" w:rsidRDefault="002C1A3B" w:rsidP="002C1A3B">
      <w:pPr>
        <w:pStyle w:val="Heading2"/>
      </w:pPr>
      <w:bookmarkStart w:id="75" w:name="_Toc370223477"/>
      <w:bookmarkStart w:id="76" w:name="_Toc370225392"/>
      <w:bookmarkStart w:id="77" w:name="_Toc444671854"/>
      <w:bookmarkStart w:id="78" w:name="_Toc309291816"/>
      <w:bookmarkStart w:id="79" w:name="_Toc300933448"/>
      <w:bookmarkStart w:id="80" w:name="_Toc300933577"/>
      <w:bookmarkStart w:id="81" w:name="_Toc301535601"/>
      <w:bookmarkStart w:id="82" w:name="_Toc309385464"/>
      <w:bookmarkStart w:id="83" w:name="_Toc175381456"/>
      <w:bookmarkEnd w:id="73"/>
      <w:bookmarkEnd w:id="74"/>
      <w:r w:rsidRPr="0026747B">
        <w:t>2.5</w:t>
      </w:r>
      <w:r w:rsidRPr="0026747B">
        <w:tab/>
        <w:t>FSANZ Act assessment requirements</w:t>
      </w:r>
      <w:bookmarkEnd w:id="75"/>
      <w:bookmarkEnd w:id="76"/>
      <w:bookmarkEnd w:id="77"/>
    </w:p>
    <w:p w14:paraId="5C1CA8FC" w14:textId="77777777" w:rsidR="00BD2F6D" w:rsidRPr="0026747B" w:rsidRDefault="00BD2F6D" w:rsidP="00BD2F6D">
      <w:pPr>
        <w:pStyle w:val="Heading3"/>
        <w:rPr>
          <w:color w:val="000000" w:themeColor="text1"/>
        </w:rPr>
      </w:pPr>
      <w:bookmarkStart w:id="84" w:name="_Toc370223478"/>
      <w:bookmarkStart w:id="85" w:name="_Toc370225393"/>
      <w:bookmarkStart w:id="86" w:name="_Toc420934024"/>
      <w:bookmarkStart w:id="87" w:name="_Toc444671855"/>
      <w:bookmarkEnd w:id="78"/>
      <w:bookmarkEnd w:id="79"/>
      <w:bookmarkEnd w:id="80"/>
      <w:bookmarkEnd w:id="81"/>
      <w:bookmarkEnd w:id="82"/>
      <w:r w:rsidRPr="0026747B">
        <w:t>2.</w:t>
      </w:r>
      <w:r w:rsidRPr="0026747B">
        <w:rPr>
          <w:color w:val="000000" w:themeColor="text1"/>
        </w:rPr>
        <w:t>5.1</w:t>
      </w:r>
      <w:r w:rsidRPr="0026747B">
        <w:rPr>
          <w:color w:val="000000" w:themeColor="text1"/>
        </w:rPr>
        <w:tab/>
        <w:t>Section 29</w:t>
      </w:r>
      <w:bookmarkEnd w:id="84"/>
      <w:bookmarkEnd w:id="85"/>
      <w:bookmarkEnd w:id="86"/>
      <w:bookmarkEnd w:id="87"/>
    </w:p>
    <w:p w14:paraId="528BA95B" w14:textId="77777777" w:rsidR="00BD2F6D" w:rsidRPr="0026747B" w:rsidRDefault="00BD2F6D" w:rsidP="00BD2F6D">
      <w:pPr>
        <w:pStyle w:val="Heading4"/>
      </w:pPr>
      <w:r w:rsidRPr="0026747B">
        <w:t>2.5.1.1</w:t>
      </w:r>
      <w:r w:rsidRPr="0026747B">
        <w:tab/>
        <w:t>Cost benefit analysis</w:t>
      </w:r>
    </w:p>
    <w:p w14:paraId="52ECF1C8" w14:textId="53C17322" w:rsidR="00BD2F6D" w:rsidRPr="0026747B" w:rsidRDefault="00BD2F6D" w:rsidP="00BD2F6D">
      <w:pPr>
        <w:rPr>
          <w:rFonts w:cs="Arial"/>
          <w:szCs w:val="22"/>
        </w:rPr>
      </w:pPr>
      <w:r w:rsidRPr="0026747B">
        <w:rPr>
          <w:rFonts w:cs="Arial"/>
          <w:szCs w:val="22"/>
        </w:rPr>
        <w:t xml:space="preserve">The Office of Best Practice Regulation (OBPR), in a letter to FSANZ dated 24 November 2010, granted a standing exemption from the need </w:t>
      </w:r>
      <w:r w:rsidR="0006192F" w:rsidRPr="0026747B">
        <w:rPr>
          <w:rFonts w:cs="Arial"/>
          <w:szCs w:val="22"/>
        </w:rPr>
        <w:t>for</w:t>
      </w:r>
      <w:r w:rsidRPr="0026747B">
        <w:rPr>
          <w:rFonts w:cs="Arial"/>
          <w:szCs w:val="22"/>
        </w:rPr>
        <w:t xml:space="preserve"> the OBPR to assess if a Regulatory Impact Statement is required for the approval of additional genetically modified foods (reference 12065). The exemption was provided as applications relating to genetically modified food are considered as minor, machinery and deregulatory in nature. </w:t>
      </w:r>
    </w:p>
    <w:p w14:paraId="67046ACF" w14:textId="77777777" w:rsidR="00BD2F6D" w:rsidRPr="0026747B" w:rsidRDefault="00BD2F6D" w:rsidP="00BD2F6D"/>
    <w:p w14:paraId="2F826948" w14:textId="71B985E9" w:rsidR="00BD2F6D" w:rsidRPr="0026747B" w:rsidRDefault="00E2015F" w:rsidP="00BD2F6D">
      <w:r w:rsidRPr="0026747B">
        <w:rPr>
          <w:color w:val="000000" w:themeColor="text1"/>
        </w:rPr>
        <w:t>N</w:t>
      </w:r>
      <w:r w:rsidR="00D60CCA" w:rsidRPr="0026747B">
        <w:rPr>
          <w:color w:val="000000" w:themeColor="text1"/>
        </w:rPr>
        <w:t xml:space="preserve">otwithstanding the above exemption, </w:t>
      </w:r>
      <w:r w:rsidR="00BD2F6D" w:rsidRPr="0026747B">
        <w:rPr>
          <w:color w:val="000000" w:themeColor="text1"/>
        </w:rPr>
        <w:t>FSAN</w:t>
      </w:r>
      <w:r w:rsidR="00D60CCA" w:rsidRPr="0026747B">
        <w:rPr>
          <w:color w:val="000000" w:themeColor="text1"/>
        </w:rPr>
        <w:t>Z conducted</w:t>
      </w:r>
      <w:r w:rsidR="00BD2F6D" w:rsidRPr="0026747B">
        <w:rPr>
          <w:color w:val="000000" w:themeColor="text1"/>
        </w:rPr>
        <w:t xml:space="preserve"> a co</w:t>
      </w:r>
      <w:r w:rsidR="00D60CCA" w:rsidRPr="0026747B">
        <w:rPr>
          <w:color w:val="000000" w:themeColor="text1"/>
        </w:rPr>
        <w:t>st benefit analysis. That analysis found</w:t>
      </w:r>
      <w:r w:rsidR="00BD2F6D" w:rsidRPr="0026747B">
        <w:rPr>
          <w:color w:val="000000" w:themeColor="text1"/>
        </w:rPr>
        <w:t xml:space="preserve"> </w:t>
      </w:r>
      <w:r w:rsidR="00BD2F6D" w:rsidRPr="0026747B">
        <w:t xml:space="preserve">the direct and indirect benefits that would arise from a food regulatory measure, varied </w:t>
      </w:r>
      <w:r w:rsidR="00067817" w:rsidRPr="0026747B">
        <w:t>as a result of Application A1116</w:t>
      </w:r>
      <w:r w:rsidR="00BD2F6D" w:rsidRPr="0026747B">
        <w:t xml:space="preserve">, outweigh the costs to the community, Government or industry. </w:t>
      </w:r>
    </w:p>
    <w:p w14:paraId="390DC014" w14:textId="77777777" w:rsidR="00BD2F6D" w:rsidRPr="0026747B" w:rsidRDefault="00BD2F6D" w:rsidP="00BD2F6D"/>
    <w:p w14:paraId="5F8E9FB2" w14:textId="7A782820" w:rsidR="00BD2F6D" w:rsidRPr="0026747B" w:rsidRDefault="00BD2F6D" w:rsidP="00BD2F6D">
      <w:pPr>
        <w:widowControl/>
        <w:rPr>
          <w:color w:val="000000" w:themeColor="text1"/>
        </w:rPr>
      </w:pPr>
      <w:r w:rsidRPr="0026747B">
        <w:rPr>
          <w:color w:val="000000" w:themeColor="text1"/>
        </w:rPr>
        <w:t>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w:t>
      </w:r>
      <w:r w:rsidR="002108AB" w:rsidRPr="0026747B">
        <w:rPr>
          <w:color w:val="000000" w:themeColor="text1"/>
        </w:rPr>
        <w:t>mpliance.</w:t>
      </w:r>
    </w:p>
    <w:p w14:paraId="41E5EEAB" w14:textId="78C57495" w:rsidR="00926C4D" w:rsidRPr="0026747B" w:rsidRDefault="00926C4D" w:rsidP="00BD2F6D">
      <w:pPr>
        <w:rPr>
          <w:color w:val="000000" w:themeColor="text1"/>
        </w:rPr>
      </w:pPr>
    </w:p>
    <w:p w14:paraId="4E2D1873" w14:textId="45AED074" w:rsidR="00BD2F6D" w:rsidRPr="0026747B" w:rsidRDefault="00D60CCA" w:rsidP="00BD2F6D">
      <w:pPr>
        <w:rPr>
          <w:color w:val="000000" w:themeColor="text1"/>
        </w:rPr>
      </w:pPr>
      <w:r w:rsidRPr="0026747B">
        <w:rPr>
          <w:color w:val="000000" w:themeColor="text1"/>
        </w:rPr>
        <w:t xml:space="preserve">The cost/benefit analysis is based on </w:t>
      </w:r>
      <w:r w:rsidR="00067817" w:rsidRPr="0026747B">
        <w:rPr>
          <w:color w:val="000000" w:themeColor="text1"/>
        </w:rPr>
        <w:t>MZIR098</w:t>
      </w:r>
      <w:r w:rsidRPr="0026747B">
        <w:rPr>
          <w:color w:val="000000" w:themeColor="text1"/>
        </w:rPr>
        <w:t xml:space="preserve"> being approved for growing in other countries since the Applicant has stated that </w:t>
      </w:r>
      <w:r w:rsidRPr="0026747B">
        <w:rPr>
          <w:rFonts w:cs="Arial"/>
          <w:color w:val="000000" w:themeColor="text1"/>
        </w:rPr>
        <w:t xml:space="preserve">approval for cultivation in Australia or New Zealand is not currently being sought. Cultivation in Australia or New Zealand would require separate regulatory approval </w:t>
      </w:r>
      <w:r w:rsidR="00BD2F6D" w:rsidRPr="0026747B">
        <w:rPr>
          <w:color w:val="000000" w:themeColor="text1"/>
        </w:rPr>
        <w:t>(see section 2.5.1.4 below).</w:t>
      </w:r>
    </w:p>
    <w:p w14:paraId="330FE30C" w14:textId="77777777" w:rsidR="00BD2F6D" w:rsidRPr="0026747B" w:rsidRDefault="00BD2F6D" w:rsidP="00BD2F6D">
      <w:pPr>
        <w:rPr>
          <w:color w:val="000000" w:themeColor="text1"/>
        </w:rPr>
      </w:pPr>
    </w:p>
    <w:p w14:paraId="4E9D709A" w14:textId="3B919067" w:rsidR="00926C4D" w:rsidRPr="0026747B" w:rsidRDefault="00001991" w:rsidP="00684471">
      <w:pPr>
        <w:widowControl/>
        <w:ind w:left="1418" w:hanging="1418"/>
        <w:rPr>
          <w:color w:val="000000" w:themeColor="text1"/>
        </w:rPr>
      </w:pPr>
      <w:r w:rsidRPr="0026747B">
        <w:rPr>
          <w:i/>
          <w:color w:val="000000" w:themeColor="text1"/>
        </w:rPr>
        <w:t>Consumers:</w:t>
      </w:r>
      <w:r w:rsidRPr="0026747B">
        <w:rPr>
          <w:color w:val="000000" w:themeColor="text1"/>
        </w:rPr>
        <w:tab/>
      </w:r>
      <w:r w:rsidR="00926C4D" w:rsidRPr="0026747B">
        <w:rPr>
          <w:color w:val="000000" w:themeColor="text1"/>
        </w:rPr>
        <w:t xml:space="preserve">Food from </w:t>
      </w:r>
      <w:r w:rsidR="00067817" w:rsidRPr="0026747B">
        <w:rPr>
          <w:color w:val="000000" w:themeColor="text1"/>
        </w:rPr>
        <w:t>MZIR098</w:t>
      </w:r>
      <w:r w:rsidR="00926C4D" w:rsidRPr="0026747B">
        <w:rPr>
          <w:color w:val="000000" w:themeColor="text1"/>
        </w:rPr>
        <w:t xml:space="preserve"> has been assessed as being as safe as food from conventional cultivars of corn. </w:t>
      </w:r>
      <w:r w:rsidR="00926C4D" w:rsidRPr="0026747B">
        <w:rPr>
          <w:color w:val="000000" w:themeColor="text1"/>
        </w:rPr>
        <w:br/>
      </w:r>
    </w:p>
    <w:p w14:paraId="3CD2A8C0" w14:textId="2D8F4692" w:rsidR="00842A10" w:rsidRDefault="00001991" w:rsidP="00E2015F">
      <w:pPr>
        <w:ind w:left="1418"/>
        <w:rPr>
          <w:color w:val="000000" w:themeColor="text1"/>
        </w:rPr>
      </w:pPr>
      <w:r w:rsidRPr="0026747B">
        <w:rPr>
          <w:color w:val="000000" w:themeColor="text1"/>
        </w:rPr>
        <w:t xml:space="preserve">Broader availability of imported corn products since, </w:t>
      </w:r>
      <w:r w:rsidR="00067817" w:rsidRPr="0026747B">
        <w:rPr>
          <w:color w:val="000000" w:themeColor="text1"/>
        </w:rPr>
        <w:t>if MZIR098</w:t>
      </w:r>
      <w:r w:rsidRPr="0026747B">
        <w:rPr>
          <w:color w:val="000000" w:themeColor="text1"/>
        </w:rPr>
        <w:t xml:space="preserve"> is approved for commercial growing in other countries, there would be no restriction on imported foods containing this line.</w:t>
      </w:r>
      <w:r w:rsidR="00842A10">
        <w:rPr>
          <w:color w:val="000000" w:themeColor="text1"/>
        </w:rPr>
        <w:br w:type="page"/>
      </w:r>
    </w:p>
    <w:p w14:paraId="485825DC" w14:textId="691C3695" w:rsidR="00001991" w:rsidRPr="0026747B" w:rsidRDefault="00001991" w:rsidP="00001991">
      <w:pPr>
        <w:ind w:left="1418"/>
        <w:rPr>
          <w:color w:val="000000" w:themeColor="text1"/>
        </w:rPr>
      </w:pPr>
      <w:r w:rsidRPr="0026747B">
        <w:rPr>
          <w:color w:val="000000" w:themeColor="text1"/>
        </w:rPr>
        <w:lastRenderedPageBreak/>
        <w:t xml:space="preserve">For those corn line </w:t>
      </w:r>
      <w:r w:rsidR="00067817" w:rsidRPr="0026747B">
        <w:rPr>
          <w:color w:val="000000" w:themeColor="text1"/>
        </w:rPr>
        <w:t>MZIR098</w:t>
      </w:r>
      <w:r w:rsidRPr="0026747B">
        <w:rPr>
          <w:color w:val="000000" w:themeColor="text1"/>
        </w:rPr>
        <w:t xml:space="preserve"> products containing novel DNA or novel protein, appropriate labelling would allow consumers wishing to avoid these products to do so.</w:t>
      </w:r>
    </w:p>
    <w:p w14:paraId="78B14F7F" w14:textId="77777777" w:rsidR="00001991" w:rsidRPr="0026747B" w:rsidRDefault="00001991" w:rsidP="00001991">
      <w:pPr>
        <w:ind w:left="1418"/>
        <w:rPr>
          <w:color w:val="000000" w:themeColor="text1"/>
        </w:rPr>
      </w:pPr>
    </w:p>
    <w:p w14:paraId="4543AE87" w14:textId="49469E69" w:rsidR="00001991" w:rsidRPr="0026747B" w:rsidRDefault="00001991" w:rsidP="00001991">
      <w:pPr>
        <w:ind w:left="1418"/>
        <w:rPr>
          <w:color w:val="000000" w:themeColor="text1"/>
        </w:rPr>
      </w:pPr>
      <w:r w:rsidRPr="0026747B">
        <w:rPr>
          <w:color w:val="000000" w:themeColor="text1"/>
        </w:rPr>
        <w:t xml:space="preserve">If </w:t>
      </w:r>
      <w:r w:rsidR="00067817" w:rsidRPr="0026747B">
        <w:rPr>
          <w:color w:val="000000" w:themeColor="text1"/>
        </w:rPr>
        <w:t>MZIR098</w:t>
      </w:r>
      <w:r w:rsidRPr="0026747B">
        <w:rPr>
          <w:color w:val="000000" w:themeColor="text1"/>
        </w:rPr>
        <w:t xml:space="preserve"> is approved for commercial growing in overseas countries</w:t>
      </w:r>
      <w:r w:rsidR="0006192F" w:rsidRPr="0026747B">
        <w:rPr>
          <w:color w:val="000000" w:themeColor="text1"/>
        </w:rPr>
        <w:t>,</w:t>
      </w:r>
      <w:r w:rsidRPr="0026747B">
        <w:rPr>
          <w:color w:val="000000" w:themeColor="text1"/>
        </w:rPr>
        <w:t xml:space="preserve"> it could be used in the manufacture of products using co-mingled corn seed. This means that there would be no cost involved in having to exclude </w:t>
      </w:r>
      <w:r w:rsidR="00067817" w:rsidRPr="0026747B">
        <w:rPr>
          <w:color w:val="000000" w:themeColor="text1"/>
        </w:rPr>
        <w:t>MZIR098</w:t>
      </w:r>
      <w:r w:rsidRPr="0026747B">
        <w:rPr>
          <w:color w:val="000000" w:themeColor="text1"/>
        </w:rPr>
        <w:t xml:space="preserve"> from co-mingling and hence that there would be no consequential need to increase the prices of imported foods that are manufactured using co-mingled corn seed.</w:t>
      </w:r>
    </w:p>
    <w:p w14:paraId="508B4064" w14:textId="77777777" w:rsidR="00001991" w:rsidRPr="0026747B" w:rsidRDefault="00001991" w:rsidP="00001991">
      <w:pPr>
        <w:ind w:left="1418" w:hanging="1418"/>
        <w:rPr>
          <w:color w:val="000000" w:themeColor="text1"/>
        </w:rPr>
      </w:pPr>
    </w:p>
    <w:p w14:paraId="2BC4EE42" w14:textId="42B062DA" w:rsidR="00926C4D" w:rsidRPr="0026747B" w:rsidRDefault="00001991" w:rsidP="00E2015F">
      <w:pPr>
        <w:ind w:left="1418" w:hanging="1418"/>
        <w:rPr>
          <w:color w:val="000000" w:themeColor="text1"/>
        </w:rPr>
      </w:pPr>
      <w:r w:rsidRPr="0026747B">
        <w:rPr>
          <w:i/>
          <w:color w:val="000000" w:themeColor="text1"/>
        </w:rPr>
        <w:t>Government:</w:t>
      </w:r>
      <w:r w:rsidRPr="0026747B">
        <w:rPr>
          <w:color w:val="000000" w:themeColor="text1"/>
        </w:rPr>
        <w:tab/>
        <w:t xml:space="preserve">Approval would </w:t>
      </w:r>
      <w:r w:rsidR="00926C4D" w:rsidRPr="0026747B">
        <w:rPr>
          <w:color w:val="000000" w:themeColor="text1"/>
        </w:rPr>
        <w:t>avoid any</w:t>
      </w:r>
      <w:r w:rsidRPr="0026747B">
        <w:rPr>
          <w:color w:val="000000" w:themeColor="text1"/>
        </w:rPr>
        <w:t xml:space="preserve"> conflict with WTO responsibilities.</w:t>
      </w:r>
      <w:r w:rsidR="00926C4D" w:rsidRPr="0026747B">
        <w:rPr>
          <w:color w:val="000000" w:themeColor="text1"/>
        </w:rPr>
        <w:t xml:space="preserve"> As mentioned above, food from </w:t>
      </w:r>
      <w:r w:rsidR="00067817" w:rsidRPr="0026747B">
        <w:rPr>
          <w:color w:val="000000" w:themeColor="text1"/>
        </w:rPr>
        <w:t>MZIR098</w:t>
      </w:r>
      <w:r w:rsidR="00926C4D" w:rsidRPr="0026747B">
        <w:rPr>
          <w:color w:val="000000" w:themeColor="text1"/>
        </w:rPr>
        <w:t xml:space="preserve"> has been assessed to be as safe as food from conventional cultivars of corn.</w:t>
      </w:r>
    </w:p>
    <w:p w14:paraId="4A77978C" w14:textId="77777777" w:rsidR="00001991" w:rsidRPr="0026747B" w:rsidRDefault="00001991" w:rsidP="00E2015F">
      <w:pPr>
        <w:ind w:left="1418" w:hanging="1418"/>
        <w:rPr>
          <w:color w:val="000000" w:themeColor="text1"/>
        </w:rPr>
      </w:pPr>
    </w:p>
    <w:p w14:paraId="07E67EB7" w14:textId="7762E483" w:rsidR="00001991" w:rsidRPr="0026747B" w:rsidRDefault="00001991" w:rsidP="00E00D39">
      <w:pPr>
        <w:ind w:left="1418"/>
        <w:rPr>
          <w:color w:val="000000" w:themeColor="text1"/>
        </w:rPr>
      </w:pPr>
      <w:r w:rsidRPr="0026747B">
        <w:rPr>
          <w:color w:val="000000" w:themeColor="text1"/>
        </w:rPr>
        <w:t xml:space="preserve">This option would be cost neutral in terms of compliance costs, as monitoring is required irrespective of whether or not a GM food is approved. In the case of approved GM foods, monitoring is required to ensure compliance with the labelling requirements, and in the case of GM foods that have not been approved, monitoring is required to ensure they are not illegally entering the food supply. </w:t>
      </w:r>
    </w:p>
    <w:p w14:paraId="3097E0DD" w14:textId="77777777" w:rsidR="00001991" w:rsidRPr="0026747B" w:rsidRDefault="00001991" w:rsidP="00001991">
      <w:pPr>
        <w:rPr>
          <w:color w:val="000000" w:themeColor="text1"/>
        </w:rPr>
      </w:pPr>
    </w:p>
    <w:p w14:paraId="4D9A4278" w14:textId="70BEDBD5" w:rsidR="00001991" w:rsidRPr="0026747B" w:rsidRDefault="00001991" w:rsidP="00001991">
      <w:pPr>
        <w:ind w:left="1418" w:hanging="1418"/>
        <w:rPr>
          <w:color w:val="000000" w:themeColor="text1"/>
        </w:rPr>
      </w:pPr>
      <w:r w:rsidRPr="0026747B">
        <w:rPr>
          <w:i/>
          <w:color w:val="000000" w:themeColor="text1"/>
        </w:rPr>
        <w:t>Industry:</w:t>
      </w:r>
      <w:r w:rsidRPr="0026747B">
        <w:rPr>
          <w:color w:val="000000" w:themeColor="text1"/>
        </w:rPr>
        <w:tab/>
        <w:t xml:space="preserve">Foods derived from </w:t>
      </w:r>
      <w:r w:rsidR="00067817" w:rsidRPr="0026747B">
        <w:rPr>
          <w:color w:val="000000" w:themeColor="text1"/>
        </w:rPr>
        <w:t>MZIR098</w:t>
      </w:r>
      <w:r w:rsidRPr="0026747B">
        <w:rPr>
          <w:color w:val="000000" w:themeColor="text1"/>
        </w:rPr>
        <w:t xml:space="preserve"> would be permitted under the Code, allowing broader market access and increased choice in raw materials. </w:t>
      </w:r>
    </w:p>
    <w:p w14:paraId="31F4DAAC" w14:textId="77777777" w:rsidR="00001991" w:rsidRPr="0026747B" w:rsidRDefault="00001991" w:rsidP="00001991">
      <w:pPr>
        <w:ind w:left="1418" w:hanging="1418"/>
        <w:rPr>
          <w:color w:val="000000" w:themeColor="text1"/>
        </w:rPr>
      </w:pPr>
    </w:p>
    <w:p w14:paraId="1975D39A" w14:textId="7794BB3C" w:rsidR="00001991" w:rsidRPr="0026747B" w:rsidRDefault="00001991" w:rsidP="00001991">
      <w:pPr>
        <w:ind w:left="1418"/>
        <w:rPr>
          <w:color w:val="000000" w:themeColor="text1"/>
        </w:rPr>
      </w:pPr>
      <w:r w:rsidRPr="0026747B">
        <w:rPr>
          <w:color w:val="000000" w:themeColor="text1"/>
        </w:rPr>
        <w:t xml:space="preserve">The segregation of seed of </w:t>
      </w:r>
      <w:r w:rsidR="00067817" w:rsidRPr="0026747B">
        <w:rPr>
          <w:color w:val="000000" w:themeColor="text1"/>
        </w:rPr>
        <w:t>MZIR098</w:t>
      </w:r>
      <w:r w:rsidRPr="0026747B">
        <w:rPr>
          <w:color w:val="000000" w:themeColor="text1"/>
        </w:rPr>
        <w:t>, as for any GM crop, will be driven by industry, based on market preferences. Implicit in this will be a due regard to the costs of maintaining various levels of purity.</w:t>
      </w:r>
    </w:p>
    <w:p w14:paraId="584369A0" w14:textId="77777777" w:rsidR="00001991" w:rsidRPr="0026747B" w:rsidRDefault="00001991" w:rsidP="00001991">
      <w:pPr>
        <w:ind w:left="1418"/>
        <w:rPr>
          <w:color w:val="000000" w:themeColor="text1"/>
        </w:rPr>
      </w:pPr>
    </w:p>
    <w:p w14:paraId="2D37FF2F" w14:textId="77777777" w:rsidR="00001991" w:rsidRPr="0026747B" w:rsidRDefault="00001991" w:rsidP="00001991">
      <w:pPr>
        <w:ind w:left="1418"/>
        <w:rPr>
          <w:color w:val="000000" w:themeColor="text1"/>
        </w:rPr>
      </w:pPr>
      <w:r w:rsidRPr="0026747B">
        <w:rPr>
          <w:color w:val="000000" w:themeColor="text1"/>
        </w:rPr>
        <w:t>Retailers may be able to offer a broader range of corn products or imported foods manufactured using corn derivatives.</w:t>
      </w:r>
    </w:p>
    <w:p w14:paraId="118A6635" w14:textId="77777777" w:rsidR="00445253" w:rsidRPr="0026747B" w:rsidRDefault="00445253" w:rsidP="00001991">
      <w:pPr>
        <w:ind w:left="1418"/>
        <w:rPr>
          <w:color w:val="000000" w:themeColor="text1"/>
        </w:rPr>
      </w:pPr>
    </w:p>
    <w:p w14:paraId="7DB2B6BB" w14:textId="6C5D4D20" w:rsidR="00001991" w:rsidRPr="0026747B" w:rsidRDefault="00001991" w:rsidP="00001991">
      <w:pPr>
        <w:ind w:left="1418"/>
        <w:rPr>
          <w:color w:val="000000" w:themeColor="text1"/>
        </w:rPr>
      </w:pPr>
      <w:r w:rsidRPr="0026747B">
        <w:rPr>
          <w:color w:val="000000" w:themeColor="text1"/>
        </w:rPr>
        <w:t xml:space="preserve">There may be additional costs to the food industry as food ingredients derived from </w:t>
      </w:r>
      <w:r w:rsidR="00067817" w:rsidRPr="0026747B">
        <w:rPr>
          <w:color w:val="000000" w:themeColor="text1"/>
        </w:rPr>
        <w:t>MZIR098</w:t>
      </w:r>
      <w:r w:rsidRPr="0026747B">
        <w:rPr>
          <w:color w:val="000000" w:themeColor="text1"/>
        </w:rPr>
        <w:t xml:space="preserve"> would require the ‘genetically modified’ labelling statement if they contain novel DNA or novel protein. </w:t>
      </w:r>
    </w:p>
    <w:p w14:paraId="0FEC0D40" w14:textId="77777777" w:rsidR="00BD2F6D" w:rsidRPr="0026747B" w:rsidRDefault="00BD2F6D" w:rsidP="00BD2F6D">
      <w:pPr>
        <w:rPr>
          <w:szCs w:val="22"/>
        </w:rPr>
      </w:pPr>
    </w:p>
    <w:p w14:paraId="7BED1859" w14:textId="081F66C9" w:rsidR="00001991" w:rsidRPr="0026747B" w:rsidRDefault="00001991" w:rsidP="00001991">
      <w:pPr>
        <w:rPr>
          <w:color w:val="000000" w:themeColor="text1"/>
        </w:rPr>
      </w:pPr>
      <w:r w:rsidRPr="0026747B">
        <w:rPr>
          <w:color w:val="000000" w:themeColor="text1"/>
        </w:rPr>
        <w:t xml:space="preserve">As food from </w:t>
      </w:r>
      <w:r w:rsidR="00067817" w:rsidRPr="0026747B">
        <w:rPr>
          <w:color w:val="000000" w:themeColor="text1"/>
        </w:rPr>
        <w:t>MZIR098</w:t>
      </w:r>
      <w:r w:rsidRPr="0026747B">
        <w:rPr>
          <w:color w:val="000000" w:themeColor="text1"/>
        </w:rPr>
        <w:t xml:space="preserve"> has been found to be as safe as food from conventional cultivars of corn, not preparing a draft variation would offer little benefit to consumers, as approval of </w:t>
      </w:r>
      <w:r w:rsidR="00067817" w:rsidRPr="0026747B">
        <w:rPr>
          <w:color w:val="000000" w:themeColor="text1"/>
        </w:rPr>
        <w:t>MZIR098</w:t>
      </w:r>
      <w:r w:rsidRPr="0026747B">
        <w:rPr>
          <w:color w:val="000000" w:themeColor="text1"/>
        </w:rPr>
        <w:t xml:space="preserve"> by other countries could limit the availability of imported corn products in the Australian and New Zealand markets.</w:t>
      </w:r>
    </w:p>
    <w:p w14:paraId="3BED3411" w14:textId="77777777" w:rsidR="00BD2F6D" w:rsidRPr="0026747B" w:rsidRDefault="00BD2F6D" w:rsidP="00BD2F6D">
      <w:pPr>
        <w:rPr>
          <w:rFonts w:cs="Arial"/>
          <w:color w:val="000000" w:themeColor="text1"/>
          <w:szCs w:val="22"/>
        </w:rPr>
      </w:pPr>
    </w:p>
    <w:p w14:paraId="62CEFE56" w14:textId="1A1C9114" w:rsidR="006D0FB8" w:rsidRPr="0026747B" w:rsidRDefault="00BD2F6D" w:rsidP="00684471">
      <w:pPr>
        <w:rPr>
          <w:b/>
          <w:bCs/>
          <w:i/>
          <w:iCs/>
          <w:szCs w:val="22"/>
          <w:lang w:bidi="ar-SA"/>
        </w:rPr>
      </w:pPr>
      <w:r w:rsidRPr="0026747B">
        <w:rPr>
          <w:color w:val="000000" w:themeColor="text1"/>
        </w:rPr>
        <w:t>Based on the conclusions of the safety assessments, the potential benefits of approving the variation outweighed the potential costs.</w:t>
      </w:r>
    </w:p>
    <w:p w14:paraId="32BE7DDE" w14:textId="5592262A" w:rsidR="002C1A3B" w:rsidRPr="0026747B" w:rsidRDefault="002C1A3B" w:rsidP="002C1A3B">
      <w:pPr>
        <w:pStyle w:val="Heading4"/>
      </w:pPr>
      <w:r w:rsidRPr="0026747B">
        <w:t>2.5.1.2</w:t>
      </w:r>
      <w:r w:rsidRPr="0026747B">
        <w:tab/>
        <w:t>Other measures</w:t>
      </w:r>
    </w:p>
    <w:p w14:paraId="50EF6D1D" w14:textId="66C23237" w:rsidR="00BD2F6D" w:rsidRPr="0026747B" w:rsidRDefault="00BD2F6D" w:rsidP="00BD2F6D">
      <w:pPr>
        <w:rPr>
          <w:color w:val="000000" w:themeColor="text1"/>
        </w:rPr>
      </w:pPr>
      <w:r w:rsidRPr="0026747B">
        <w:rPr>
          <w:color w:val="000000" w:themeColor="text1"/>
        </w:rPr>
        <w:t xml:space="preserve">There are no other measures (whether available to FSANZ or not) that would be more cost-effective than a food regulatory measure developed or varied </w:t>
      </w:r>
      <w:r w:rsidR="00067817" w:rsidRPr="0026747B">
        <w:rPr>
          <w:color w:val="000000" w:themeColor="text1"/>
        </w:rPr>
        <w:t>as a result of Application A1116</w:t>
      </w:r>
      <w:r w:rsidRPr="0026747B">
        <w:rPr>
          <w:color w:val="000000" w:themeColor="text1"/>
        </w:rPr>
        <w:t>.</w:t>
      </w:r>
    </w:p>
    <w:p w14:paraId="0C39C59C" w14:textId="77777777" w:rsidR="002C1A3B" w:rsidRPr="0026747B" w:rsidRDefault="002C1A3B" w:rsidP="002C1A3B">
      <w:pPr>
        <w:pStyle w:val="Heading4"/>
      </w:pPr>
      <w:r w:rsidRPr="0026747B">
        <w:t>2.5.1.3</w:t>
      </w:r>
      <w:r w:rsidRPr="0026747B">
        <w:tab/>
        <w:t>Any relevant New Zealand standards</w:t>
      </w:r>
    </w:p>
    <w:p w14:paraId="1F5E9D82" w14:textId="27BDF555" w:rsidR="00842A10" w:rsidRDefault="00001991" w:rsidP="00BD2F6D">
      <w:pPr>
        <w:rPr>
          <w:color w:val="000000" w:themeColor="text1"/>
        </w:rPr>
      </w:pPr>
      <w:r w:rsidRPr="0026747B">
        <w:rPr>
          <w:color w:val="000000" w:themeColor="text1"/>
        </w:rPr>
        <w:t>Schedule 26</w:t>
      </w:r>
      <w:r w:rsidR="00BD2F6D" w:rsidRPr="0026747B">
        <w:rPr>
          <w:color w:val="000000" w:themeColor="text1"/>
        </w:rPr>
        <w:t xml:space="preserve"> applies in New Zealand.</w:t>
      </w:r>
      <w:r w:rsidR="00842A10">
        <w:rPr>
          <w:color w:val="000000" w:themeColor="text1"/>
        </w:rPr>
        <w:br w:type="page"/>
      </w:r>
    </w:p>
    <w:p w14:paraId="0BCD41AC" w14:textId="77777777" w:rsidR="002C1A3B" w:rsidRPr="0026747B" w:rsidRDefault="002C1A3B" w:rsidP="002C1A3B">
      <w:pPr>
        <w:pStyle w:val="Heading4"/>
      </w:pPr>
      <w:r w:rsidRPr="0026747B">
        <w:lastRenderedPageBreak/>
        <w:t>2.5.1.4</w:t>
      </w:r>
      <w:r w:rsidRPr="0026747B">
        <w:tab/>
        <w:t>Any other relevant matters</w:t>
      </w:r>
    </w:p>
    <w:p w14:paraId="37742D24" w14:textId="6F7A7D42" w:rsidR="00BD2F6D" w:rsidRPr="00684471" w:rsidRDefault="00BD2F6D" w:rsidP="00BD2F6D">
      <w:pPr>
        <w:rPr>
          <w:szCs w:val="22"/>
        </w:rPr>
      </w:pPr>
      <w:bookmarkStart w:id="88" w:name="_Toc370223479"/>
      <w:bookmarkStart w:id="89" w:name="_Toc370225394"/>
      <w:bookmarkStart w:id="90" w:name="_Toc300761897"/>
      <w:bookmarkStart w:id="91" w:name="_Toc300933440"/>
      <w:r w:rsidRPr="00684471">
        <w:rPr>
          <w:color w:val="000000" w:themeColor="text1"/>
        </w:rPr>
        <w:t xml:space="preserve">The Applicant </w:t>
      </w:r>
      <w:r w:rsidR="00F07EF5" w:rsidRPr="00684471">
        <w:rPr>
          <w:color w:val="000000" w:themeColor="text1"/>
        </w:rPr>
        <w:t xml:space="preserve">is seeking regulatory </w:t>
      </w:r>
      <w:r w:rsidR="00001991" w:rsidRPr="00684471">
        <w:rPr>
          <w:color w:val="000000" w:themeColor="text1"/>
        </w:rPr>
        <w:t xml:space="preserve">approval </w:t>
      </w:r>
      <w:r w:rsidR="00F07EF5" w:rsidRPr="00684471">
        <w:rPr>
          <w:color w:val="000000" w:themeColor="text1"/>
        </w:rPr>
        <w:t xml:space="preserve">for </w:t>
      </w:r>
      <w:r w:rsidR="00067817" w:rsidRPr="00684471">
        <w:rPr>
          <w:color w:val="000000" w:themeColor="text1"/>
        </w:rPr>
        <w:t>MZIR098</w:t>
      </w:r>
      <w:r w:rsidRPr="00684471">
        <w:rPr>
          <w:color w:val="000000" w:themeColor="text1"/>
        </w:rPr>
        <w:t xml:space="preserve"> </w:t>
      </w:r>
      <w:r w:rsidR="00F07EF5" w:rsidRPr="00684471">
        <w:rPr>
          <w:color w:val="000000" w:themeColor="text1"/>
        </w:rPr>
        <w:t xml:space="preserve">corn cultivation </w:t>
      </w:r>
      <w:r w:rsidR="00531879" w:rsidRPr="00684471">
        <w:rPr>
          <w:color w:val="000000" w:themeColor="text1"/>
        </w:rPr>
        <w:t>in</w:t>
      </w:r>
      <w:r w:rsidRPr="00684471">
        <w:rPr>
          <w:color w:val="000000" w:themeColor="text1"/>
        </w:rPr>
        <w:t xml:space="preserve"> a number of other</w:t>
      </w:r>
      <w:r w:rsidR="00C112D1" w:rsidRPr="00684471">
        <w:rPr>
          <w:color w:val="000000" w:themeColor="text1"/>
        </w:rPr>
        <w:t xml:space="preserve"> countries</w:t>
      </w:r>
      <w:r w:rsidR="00F07EF5" w:rsidRPr="00684471">
        <w:rPr>
          <w:color w:val="000000" w:themeColor="text1"/>
        </w:rPr>
        <w:t>.</w:t>
      </w:r>
      <w:r w:rsidR="00C112D1" w:rsidRPr="00684471">
        <w:rPr>
          <w:color w:val="000000" w:themeColor="text1"/>
        </w:rPr>
        <w:t xml:space="preserve"> </w:t>
      </w:r>
      <w:r w:rsidRPr="0026747B">
        <w:rPr>
          <w:rFonts w:eastAsia="Batang"/>
          <w:color w:val="000000" w:themeColor="text1"/>
        </w:rPr>
        <w:t>It is the Applicant’s intention that li</w:t>
      </w:r>
      <w:r w:rsidR="00001991" w:rsidRPr="0026747B">
        <w:rPr>
          <w:rFonts w:eastAsia="Batang"/>
          <w:color w:val="000000" w:themeColor="text1"/>
        </w:rPr>
        <w:t xml:space="preserve">nes containing event </w:t>
      </w:r>
      <w:r w:rsidR="00067817" w:rsidRPr="0026747B">
        <w:rPr>
          <w:color w:val="000000" w:themeColor="text1"/>
        </w:rPr>
        <w:t xml:space="preserve">SYN-00098-3 </w:t>
      </w:r>
      <w:r w:rsidRPr="0026747B">
        <w:rPr>
          <w:rFonts w:eastAsia="Batang"/>
          <w:color w:val="000000" w:themeColor="text1"/>
        </w:rPr>
        <w:t xml:space="preserve">be commercially cultivated predominantly in North America. There is currently no intention to apply for approval to cultivate lines containing this event in either Australia or New Zealand. </w:t>
      </w:r>
      <w:r w:rsidRPr="0026747B">
        <w:rPr>
          <w:color w:val="000000" w:themeColor="text1"/>
        </w:rPr>
        <w:t>Cultivation in Australia or New Zealand would require independent assessment and approval by the Office of the Gene Technology Regulator in Australia and by the Environmental Protection Authority in New Zealand</w:t>
      </w:r>
      <w:r w:rsidR="00163FE7" w:rsidRPr="0026747B">
        <w:rPr>
          <w:color w:val="000000" w:themeColor="text1"/>
        </w:rPr>
        <w:t xml:space="preserve"> as the case may be</w:t>
      </w:r>
      <w:r w:rsidRPr="0026747B">
        <w:rPr>
          <w:color w:val="000000" w:themeColor="text1"/>
        </w:rPr>
        <w:t xml:space="preserve">. </w:t>
      </w:r>
    </w:p>
    <w:p w14:paraId="7EF47CF0" w14:textId="77777777" w:rsidR="002C1A3B" w:rsidRPr="0026747B" w:rsidRDefault="002C1A3B" w:rsidP="002C1A3B">
      <w:pPr>
        <w:pStyle w:val="Heading3"/>
      </w:pPr>
      <w:bookmarkStart w:id="92" w:name="_Toc444671856"/>
      <w:r w:rsidRPr="0026747B">
        <w:t>2.5.2.</w:t>
      </w:r>
      <w:r w:rsidRPr="0026747B">
        <w:tab/>
        <w:t>Subsection 18(1)</w:t>
      </w:r>
      <w:bookmarkEnd w:id="88"/>
      <w:bookmarkEnd w:id="89"/>
      <w:bookmarkEnd w:id="92"/>
      <w:r w:rsidRPr="0026747B">
        <w:t xml:space="preserve"> </w:t>
      </w:r>
      <w:bookmarkEnd w:id="90"/>
      <w:bookmarkEnd w:id="91"/>
    </w:p>
    <w:p w14:paraId="1D76E106" w14:textId="269872F9" w:rsidR="00B04001" w:rsidRPr="0026747B" w:rsidRDefault="002C1A3B" w:rsidP="00E00D39">
      <w:r w:rsidRPr="0026747B">
        <w:rPr>
          <w:rFonts w:cs="Arial"/>
        </w:rPr>
        <w:t xml:space="preserve">FSANZ has also </w:t>
      </w:r>
      <w:r w:rsidRPr="0026747B">
        <w:t>considered the three objectives in subsection 18(1) of the FSANZ Act during the assessment.</w:t>
      </w:r>
      <w:bookmarkStart w:id="93" w:name="_Toc297029117"/>
      <w:bookmarkStart w:id="94" w:name="_Toc300761898"/>
      <w:bookmarkStart w:id="95" w:name="_Toc300933441"/>
    </w:p>
    <w:p w14:paraId="74586ABE" w14:textId="163F824F" w:rsidR="002C1A3B" w:rsidRPr="0026747B" w:rsidRDefault="002C1A3B" w:rsidP="002C1A3B">
      <w:pPr>
        <w:pStyle w:val="Heading4"/>
        <w:rPr>
          <w:lang w:eastAsia="en-AU"/>
        </w:rPr>
      </w:pPr>
      <w:r w:rsidRPr="0026747B">
        <w:rPr>
          <w:lang w:eastAsia="en-AU"/>
        </w:rPr>
        <w:t>2.5.2.1</w:t>
      </w:r>
      <w:r w:rsidRPr="0026747B">
        <w:rPr>
          <w:lang w:eastAsia="en-AU"/>
        </w:rPr>
        <w:tab/>
        <w:t>Protection of public health and safety</w:t>
      </w:r>
      <w:bookmarkEnd w:id="93"/>
      <w:bookmarkEnd w:id="94"/>
      <w:bookmarkEnd w:id="95"/>
    </w:p>
    <w:p w14:paraId="69F02A9D" w14:textId="383487C2" w:rsidR="00001991" w:rsidRPr="0026747B" w:rsidRDefault="00001991" w:rsidP="00001991">
      <w:pPr>
        <w:rPr>
          <w:color w:val="000000" w:themeColor="text1"/>
        </w:rPr>
      </w:pPr>
      <w:bookmarkStart w:id="96" w:name="_Toc300761899"/>
      <w:bookmarkStart w:id="97" w:name="_Toc300933442"/>
      <w:r w:rsidRPr="0026747B">
        <w:rPr>
          <w:color w:val="000000" w:themeColor="text1"/>
        </w:rPr>
        <w:t xml:space="preserve">Food derived from </w:t>
      </w:r>
      <w:r w:rsidR="00067817" w:rsidRPr="0026747B">
        <w:rPr>
          <w:color w:val="000000" w:themeColor="text1"/>
        </w:rPr>
        <w:t>MZIR098</w:t>
      </w:r>
      <w:r w:rsidRPr="0026747B">
        <w:rPr>
          <w:rFonts w:cs="Arial"/>
          <w:color w:val="000000" w:themeColor="text1"/>
        </w:rPr>
        <w:t xml:space="preserve"> </w:t>
      </w:r>
      <w:r w:rsidRPr="0026747B">
        <w:rPr>
          <w:color w:val="000000" w:themeColor="text1"/>
        </w:rPr>
        <w:t xml:space="preserve">has been assessed according to the safety assessment guidelines prepared by FSANZ </w:t>
      </w:r>
      <w:r w:rsidRPr="00B03DCF">
        <w:rPr>
          <w:color w:val="000000" w:themeColor="text1"/>
        </w:rPr>
        <w:fldChar w:fldCharType="begin"/>
      </w:r>
      <w:r w:rsidR="005D1C36" w:rsidRPr="0026747B">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sidRPr="00B03DCF">
        <w:rPr>
          <w:color w:val="000000" w:themeColor="text1"/>
        </w:rPr>
        <w:fldChar w:fldCharType="separate"/>
      </w:r>
      <w:r w:rsidRPr="0026747B">
        <w:rPr>
          <w:noProof/>
          <w:color w:val="000000" w:themeColor="text1"/>
        </w:rPr>
        <w:t>(2007)</w:t>
      </w:r>
      <w:r w:rsidRPr="00B03DCF">
        <w:rPr>
          <w:color w:val="000000" w:themeColor="text1"/>
        </w:rPr>
        <w:fldChar w:fldCharType="end"/>
      </w:r>
      <w:r w:rsidRPr="0026747B">
        <w:rPr>
          <w:color w:val="000000" w:themeColor="text1"/>
        </w:rPr>
        <w:t xml:space="preserve">. No public health and safety concerns were identified in this assessment. Based on the available evidence, including detailed studies provided by the Applicant, food derived from </w:t>
      </w:r>
      <w:r w:rsidR="00067817" w:rsidRPr="0026747B">
        <w:rPr>
          <w:color w:val="000000" w:themeColor="text1"/>
        </w:rPr>
        <w:t>MZIR098</w:t>
      </w:r>
      <w:r w:rsidRPr="0026747B">
        <w:rPr>
          <w:color w:val="000000" w:themeColor="text1"/>
        </w:rPr>
        <w:t xml:space="preserve"> is considered as safe and wholesome as food derived from other commercial corn cultivars.</w:t>
      </w:r>
    </w:p>
    <w:p w14:paraId="57D505B7" w14:textId="4BAA9F9B" w:rsidR="002C1A3B" w:rsidRPr="0026747B" w:rsidRDefault="002C1A3B" w:rsidP="002C1A3B">
      <w:pPr>
        <w:pStyle w:val="Heading4"/>
        <w:rPr>
          <w:lang w:eastAsia="en-AU"/>
        </w:rPr>
      </w:pPr>
      <w:r w:rsidRPr="0026747B">
        <w:rPr>
          <w:lang w:eastAsia="en-AU"/>
        </w:rPr>
        <w:t>2.5.2.2</w:t>
      </w:r>
      <w:r w:rsidRPr="0026747B">
        <w:rPr>
          <w:lang w:eastAsia="en-AU"/>
        </w:rPr>
        <w:tab/>
        <w:t>The provision of adequate information relating to food to enable consumers to make informed choices</w:t>
      </w:r>
      <w:bookmarkEnd w:id="96"/>
      <w:bookmarkEnd w:id="97"/>
    </w:p>
    <w:p w14:paraId="1659B457" w14:textId="03169973" w:rsidR="008F099A" w:rsidRPr="0026747B" w:rsidRDefault="00001991" w:rsidP="00B04001">
      <w:pPr>
        <w:rPr>
          <w:b/>
          <w:bCs/>
          <w:color w:val="000000" w:themeColor="text1"/>
        </w:rPr>
      </w:pPr>
      <w:bookmarkStart w:id="98" w:name="_Toc300761900"/>
      <w:bookmarkStart w:id="99" w:name="_Toc300933443"/>
      <w:r w:rsidRPr="0026747B">
        <w:rPr>
          <w:color w:val="000000" w:themeColor="text1"/>
        </w:rPr>
        <w:t xml:space="preserve">In accordance with existing labelling provisions to enable informed consumer choice, food derived from </w:t>
      </w:r>
      <w:r w:rsidR="00067817" w:rsidRPr="0026747B">
        <w:rPr>
          <w:color w:val="000000" w:themeColor="text1"/>
        </w:rPr>
        <w:t>MZIR098</w:t>
      </w:r>
      <w:r w:rsidRPr="0026747B">
        <w:rPr>
          <w:color w:val="000000" w:themeColor="text1"/>
        </w:rPr>
        <w:t xml:space="preserve"> would have to be labelled as ‘genetically modified’ if it contains novel DNA or novel protein</w:t>
      </w:r>
      <w:r w:rsidR="00017416" w:rsidRPr="0026747B">
        <w:rPr>
          <w:color w:val="000000" w:themeColor="text1"/>
        </w:rPr>
        <w:t xml:space="preserve"> </w:t>
      </w:r>
      <w:r w:rsidR="00BD2F6D" w:rsidRPr="0026747B">
        <w:rPr>
          <w:color w:val="000000" w:themeColor="text1"/>
        </w:rPr>
        <w:t>(see discussion in section 2.3.1).</w:t>
      </w:r>
    </w:p>
    <w:p w14:paraId="69107675" w14:textId="709B7162" w:rsidR="002C1A3B" w:rsidRPr="0026747B" w:rsidRDefault="002C1A3B" w:rsidP="002C1A3B">
      <w:pPr>
        <w:pStyle w:val="Heading4"/>
        <w:rPr>
          <w:lang w:eastAsia="en-AU"/>
        </w:rPr>
      </w:pPr>
      <w:r w:rsidRPr="0026747B">
        <w:rPr>
          <w:lang w:eastAsia="en-AU"/>
        </w:rPr>
        <w:t>2.5.2.3</w:t>
      </w:r>
      <w:r w:rsidRPr="0026747B">
        <w:rPr>
          <w:lang w:eastAsia="en-AU"/>
        </w:rPr>
        <w:tab/>
        <w:t>The prevention of misleading or deceptive conduct</w:t>
      </w:r>
      <w:bookmarkEnd w:id="98"/>
      <w:bookmarkEnd w:id="99"/>
    </w:p>
    <w:p w14:paraId="379D6642" w14:textId="77777777" w:rsidR="000C17AA" w:rsidRPr="0026747B" w:rsidRDefault="000C17AA" w:rsidP="000C17AA">
      <w:pPr>
        <w:rPr>
          <w:color w:val="000000" w:themeColor="text1"/>
          <w:lang w:eastAsia="en-AU"/>
        </w:rPr>
      </w:pPr>
      <w:bookmarkStart w:id="100" w:name="_Toc300761901"/>
      <w:bookmarkStart w:id="101" w:name="_Toc300933444"/>
      <w:bookmarkStart w:id="102" w:name="_Toc370223480"/>
      <w:bookmarkStart w:id="103" w:name="_Toc370225395"/>
      <w:r w:rsidRPr="0026747B">
        <w:rPr>
          <w:color w:val="000000" w:themeColor="text1"/>
          <w:lang w:eastAsia="en-AU"/>
        </w:rPr>
        <w:t>The requirement for detection methodology (see section 2.3.2) is designed to address this objective.</w:t>
      </w:r>
    </w:p>
    <w:p w14:paraId="2C68C034" w14:textId="77777777" w:rsidR="002C1A3B" w:rsidRPr="0026747B" w:rsidRDefault="002C1A3B" w:rsidP="002C1A3B">
      <w:pPr>
        <w:keepNext/>
        <w:spacing w:before="240" w:after="240"/>
        <w:ind w:left="851" w:hanging="851"/>
        <w:outlineLvl w:val="2"/>
        <w:rPr>
          <w:b/>
          <w:bCs/>
          <w:lang w:eastAsia="en-AU" w:bidi="ar-SA"/>
        </w:rPr>
      </w:pPr>
      <w:r w:rsidRPr="0026747B">
        <w:rPr>
          <w:b/>
          <w:bCs/>
          <w:lang w:eastAsia="en-AU" w:bidi="ar-SA"/>
        </w:rPr>
        <w:t>2.5.3</w:t>
      </w:r>
      <w:r w:rsidRPr="0026747B">
        <w:rPr>
          <w:b/>
          <w:bCs/>
          <w:lang w:eastAsia="en-AU" w:bidi="ar-SA"/>
        </w:rPr>
        <w:tab/>
        <w:t xml:space="preserve">Subsection 18(2) </w:t>
      </w:r>
      <w:bookmarkEnd w:id="100"/>
      <w:bookmarkEnd w:id="101"/>
      <w:r w:rsidRPr="0026747B">
        <w:rPr>
          <w:b/>
          <w:bCs/>
          <w:lang w:eastAsia="en-AU" w:bidi="ar-SA"/>
        </w:rPr>
        <w:t>considerations</w:t>
      </w:r>
      <w:bookmarkEnd w:id="102"/>
      <w:bookmarkEnd w:id="103"/>
    </w:p>
    <w:p w14:paraId="49A256A5" w14:textId="77777777" w:rsidR="000C17AA" w:rsidRPr="0026747B" w:rsidRDefault="000C17AA" w:rsidP="000C17AA">
      <w:pPr>
        <w:rPr>
          <w:rFonts w:cs="Arial"/>
        </w:rPr>
      </w:pPr>
      <w:r w:rsidRPr="0026747B">
        <w:rPr>
          <w:rFonts w:cs="Arial"/>
        </w:rPr>
        <w:t>FSANZ has also had regard to:</w:t>
      </w:r>
    </w:p>
    <w:p w14:paraId="4B7723E7" w14:textId="328974B6" w:rsidR="00B821A5" w:rsidRPr="0026747B" w:rsidRDefault="00B821A5" w:rsidP="00067817">
      <w:pPr>
        <w:pStyle w:val="FSBullet1"/>
        <w:numPr>
          <w:ilvl w:val="0"/>
          <w:numId w:val="0"/>
        </w:numPr>
        <w:rPr>
          <w:b/>
        </w:rPr>
      </w:pPr>
    </w:p>
    <w:p w14:paraId="5D82EF40" w14:textId="5483483D" w:rsidR="000C17AA" w:rsidRPr="0026747B" w:rsidRDefault="000C17AA" w:rsidP="000C17AA">
      <w:pPr>
        <w:pStyle w:val="FSBullet1"/>
        <w:rPr>
          <w:b/>
        </w:rPr>
      </w:pPr>
      <w:r w:rsidRPr="0026747B">
        <w:rPr>
          <w:b/>
        </w:rPr>
        <w:t>the need for standards to be based on risk analysis using the best available scientific evidence</w:t>
      </w:r>
    </w:p>
    <w:p w14:paraId="7AD4DEA4" w14:textId="77777777" w:rsidR="00745D58" w:rsidRPr="0026747B" w:rsidRDefault="00745D58" w:rsidP="00EA5FEB">
      <w:pPr>
        <w:rPr>
          <w:lang w:bidi="ar-SA"/>
        </w:rPr>
      </w:pPr>
    </w:p>
    <w:p w14:paraId="17917607" w14:textId="476557F7" w:rsidR="00EA5FEB" w:rsidRPr="0026747B" w:rsidRDefault="00001991" w:rsidP="00EA5FEB">
      <w:pPr>
        <w:rPr>
          <w:color w:val="000000" w:themeColor="text1"/>
        </w:rPr>
      </w:pPr>
      <w:r w:rsidRPr="0026747B">
        <w:rPr>
          <w:color w:val="000000" w:themeColor="text1"/>
        </w:rPr>
        <w:t xml:space="preserve">FSANZ’s approach to the safety assessment of all GM foods applies concepts and principles outlined in the Codex Principles for the Risk Analysis of Foods derived from Biotechnology </w:t>
      </w:r>
      <w:r w:rsidRPr="00B03DCF">
        <w:rPr>
          <w:color w:val="000000" w:themeColor="text1"/>
        </w:rPr>
        <w:fldChar w:fldCharType="begin"/>
      </w:r>
      <w:r w:rsidR="005D1C36" w:rsidRPr="0026747B">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sidRPr="00B03DCF">
        <w:rPr>
          <w:color w:val="000000" w:themeColor="text1"/>
        </w:rPr>
        <w:fldChar w:fldCharType="separate"/>
      </w:r>
      <w:r w:rsidRPr="0026747B">
        <w:rPr>
          <w:noProof/>
          <w:color w:val="000000" w:themeColor="text1"/>
        </w:rPr>
        <w:t>(Codex 2004)</w:t>
      </w:r>
      <w:r w:rsidRPr="00B03DCF">
        <w:rPr>
          <w:color w:val="000000" w:themeColor="text1"/>
        </w:rPr>
        <w:fldChar w:fldCharType="end"/>
      </w:r>
      <w:r w:rsidRPr="0026747B">
        <w:rPr>
          <w:color w:val="000000" w:themeColor="text1"/>
        </w:rPr>
        <w:t xml:space="preserve">. Based on these principles, the risk analysis undertaken for food derived from </w:t>
      </w:r>
      <w:r w:rsidR="00067817" w:rsidRPr="0026747B">
        <w:rPr>
          <w:color w:val="000000" w:themeColor="text1"/>
        </w:rPr>
        <w:t>MZIR098</w:t>
      </w:r>
      <w:r w:rsidRPr="0026747B">
        <w:rPr>
          <w:color w:val="000000" w:themeColor="text1"/>
        </w:rPr>
        <w:t xml:space="preserve"> used the best scientific evidence available. The Applicant submitted to FSANZ a </w:t>
      </w:r>
      <w:r w:rsidR="00EA5FEB" w:rsidRPr="0026747B">
        <w:rPr>
          <w:color w:val="000000" w:themeColor="text1"/>
        </w:rPr>
        <w:t>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7FF3D19B" w14:textId="77777777" w:rsidR="000C17AA" w:rsidRPr="0026747B" w:rsidRDefault="000C17AA" w:rsidP="000C17AA">
      <w:pPr>
        <w:rPr>
          <w:lang w:bidi="ar-SA"/>
        </w:rPr>
      </w:pPr>
    </w:p>
    <w:p w14:paraId="47BD18AD" w14:textId="77777777" w:rsidR="000C17AA" w:rsidRPr="0026747B" w:rsidRDefault="000C17AA" w:rsidP="000C17AA">
      <w:pPr>
        <w:pStyle w:val="FSBullet1"/>
        <w:rPr>
          <w:b/>
        </w:rPr>
      </w:pPr>
      <w:r w:rsidRPr="0026747B">
        <w:rPr>
          <w:b/>
        </w:rPr>
        <w:t>the promotion of consistency between domestic and international food standards</w:t>
      </w:r>
    </w:p>
    <w:p w14:paraId="3C6877F2" w14:textId="77777777" w:rsidR="000C17AA" w:rsidRPr="0026747B" w:rsidRDefault="000C17AA" w:rsidP="000C17AA">
      <w:pPr>
        <w:rPr>
          <w:lang w:bidi="ar-SA"/>
        </w:rPr>
      </w:pPr>
    </w:p>
    <w:p w14:paraId="0ECE4341" w14:textId="77777777" w:rsidR="000C17AA" w:rsidRPr="0026747B" w:rsidRDefault="000C17AA" w:rsidP="000C17AA">
      <w:r w:rsidRPr="0026747B">
        <w:t>This is not a consideration as there are no relevant international standards.</w:t>
      </w:r>
    </w:p>
    <w:p w14:paraId="19F6BAE7" w14:textId="615E9CF8" w:rsidR="00842A10" w:rsidRDefault="00842A10" w:rsidP="000C17AA">
      <w:pPr>
        <w:rPr>
          <w:lang w:bidi="ar-SA"/>
        </w:rPr>
      </w:pPr>
      <w:r>
        <w:rPr>
          <w:lang w:bidi="ar-SA"/>
        </w:rPr>
        <w:br w:type="page"/>
      </w:r>
    </w:p>
    <w:p w14:paraId="296D02CA" w14:textId="77777777" w:rsidR="000C17AA" w:rsidRPr="0026747B" w:rsidRDefault="000C17AA" w:rsidP="000C17AA">
      <w:pPr>
        <w:pStyle w:val="FSBullet1"/>
        <w:rPr>
          <w:b/>
        </w:rPr>
      </w:pPr>
      <w:r w:rsidRPr="0026747B">
        <w:rPr>
          <w:b/>
        </w:rPr>
        <w:lastRenderedPageBreak/>
        <w:t>the desirability of an efficient and internationally competitive food industry</w:t>
      </w:r>
    </w:p>
    <w:p w14:paraId="5610D52D" w14:textId="77777777" w:rsidR="000C17AA" w:rsidRPr="0026747B" w:rsidRDefault="000C17AA" w:rsidP="000C17AA">
      <w:pPr>
        <w:rPr>
          <w:lang w:bidi="ar-SA"/>
        </w:rPr>
      </w:pPr>
    </w:p>
    <w:p w14:paraId="36149B24" w14:textId="6C425148" w:rsidR="00001991" w:rsidRPr="0026747B" w:rsidRDefault="00001991" w:rsidP="00001991">
      <w:pPr>
        <w:rPr>
          <w:color w:val="000000" w:themeColor="text1"/>
        </w:rPr>
      </w:pPr>
      <w:r w:rsidRPr="0026747B">
        <w:rPr>
          <w:color w:val="000000" w:themeColor="text1"/>
        </w:rPr>
        <w:t xml:space="preserve">The inclusion of GM foods in the food supply, providing there are no safety concerns, allows for innovation by developers and a widening of the technological base for the production of foods. </w:t>
      </w:r>
      <w:r w:rsidR="00067817" w:rsidRPr="0026747B">
        <w:rPr>
          <w:color w:val="000000" w:themeColor="text1"/>
        </w:rPr>
        <w:t>MZIR098</w:t>
      </w:r>
      <w:r w:rsidRPr="0026747B">
        <w:rPr>
          <w:color w:val="000000" w:themeColor="text1"/>
        </w:rPr>
        <w:t xml:space="preserve"> is a new food crop designed to expedite future breeding eff</w:t>
      </w:r>
      <w:r w:rsidR="00067817" w:rsidRPr="0026747B">
        <w:rPr>
          <w:color w:val="000000" w:themeColor="text1"/>
        </w:rPr>
        <w:t>orts and provide growers with</w:t>
      </w:r>
      <w:r w:rsidRPr="0026747B">
        <w:rPr>
          <w:color w:val="000000" w:themeColor="text1"/>
        </w:rPr>
        <w:t xml:space="preserve"> alternative weed</w:t>
      </w:r>
      <w:r w:rsidR="00067817" w:rsidRPr="0026747B">
        <w:rPr>
          <w:color w:val="000000" w:themeColor="text1"/>
        </w:rPr>
        <w:t xml:space="preserve"> and pest management strategies</w:t>
      </w:r>
      <w:r w:rsidRPr="0026747B">
        <w:rPr>
          <w:color w:val="000000" w:themeColor="text1"/>
        </w:rPr>
        <w:t>.</w:t>
      </w:r>
    </w:p>
    <w:p w14:paraId="451AD988" w14:textId="77777777" w:rsidR="000C17AA" w:rsidRPr="0026747B" w:rsidRDefault="000C17AA" w:rsidP="000C17AA">
      <w:pPr>
        <w:rPr>
          <w:lang w:bidi="ar-SA"/>
        </w:rPr>
      </w:pPr>
    </w:p>
    <w:p w14:paraId="321816C4" w14:textId="77777777" w:rsidR="000C17AA" w:rsidRPr="0026747B" w:rsidRDefault="000C17AA" w:rsidP="000C17AA">
      <w:pPr>
        <w:pStyle w:val="FSBullet1"/>
        <w:rPr>
          <w:b/>
        </w:rPr>
      </w:pPr>
      <w:r w:rsidRPr="0026747B">
        <w:rPr>
          <w:b/>
        </w:rPr>
        <w:t>the promotion of fair trading in food</w:t>
      </w:r>
    </w:p>
    <w:p w14:paraId="612E274E" w14:textId="77777777" w:rsidR="000C17AA" w:rsidRPr="0026747B" w:rsidRDefault="000C17AA" w:rsidP="000C17AA">
      <w:pPr>
        <w:rPr>
          <w:lang w:bidi="ar-SA"/>
        </w:rPr>
      </w:pPr>
    </w:p>
    <w:p w14:paraId="03E26E47" w14:textId="68DE1008" w:rsidR="00B04001" w:rsidRPr="0026747B" w:rsidRDefault="00001991" w:rsidP="00E00D39">
      <w:r w:rsidRPr="0026747B">
        <w:t>Not applicable</w:t>
      </w:r>
      <w:r w:rsidR="0020341A" w:rsidRPr="0026747B">
        <w:t>.</w:t>
      </w:r>
    </w:p>
    <w:p w14:paraId="3F29BD90" w14:textId="77777777" w:rsidR="0026747B" w:rsidRPr="0026747B" w:rsidRDefault="0026747B" w:rsidP="00E00D39"/>
    <w:p w14:paraId="048C1C3D" w14:textId="77358800" w:rsidR="000C17AA" w:rsidRPr="0026747B" w:rsidRDefault="000C17AA" w:rsidP="000C17AA">
      <w:pPr>
        <w:pStyle w:val="FSBullet1"/>
        <w:rPr>
          <w:b/>
        </w:rPr>
      </w:pPr>
      <w:r w:rsidRPr="0026747B">
        <w:rPr>
          <w:b/>
        </w:rPr>
        <w:t xml:space="preserve">any written policy guidelines formulated by the </w:t>
      </w:r>
      <w:r w:rsidR="0026747B" w:rsidRPr="0026747B">
        <w:rPr>
          <w:b/>
        </w:rPr>
        <w:t>Forum on Food Regulation</w:t>
      </w:r>
    </w:p>
    <w:p w14:paraId="0E240031" w14:textId="77777777" w:rsidR="000C17AA" w:rsidRPr="0026747B" w:rsidRDefault="000C17AA" w:rsidP="000C17AA">
      <w:pPr>
        <w:rPr>
          <w:lang w:bidi="ar-SA"/>
        </w:rPr>
      </w:pPr>
    </w:p>
    <w:p w14:paraId="2BED800E" w14:textId="77777777" w:rsidR="00D724F2" w:rsidRPr="0026747B" w:rsidRDefault="000C17AA" w:rsidP="00D724F2">
      <w:pPr>
        <w:rPr>
          <w:i/>
          <w:color w:val="000000" w:themeColor="text1"/>
        </w:rPr>
      </w:pPr>
      <w:r w:rsidRPr="00684471">
        <w:rPr>
          <w:color w:val="000000" w:themeColor="text1"/>
        </w:rPr>
        <w:t>No specific policy guidelines have been developed since Standard 1.5.2 commenced</w:t>
      </w:r>
      <w:r w:rsidRPr="0026747B">
        <w:rPr>
          <w:i/>
          <w:color w:val="000000" w:themeColor="text1"/>
        </w:rPr>
        <w:t>.</w:t>
      </w:r>
      <w:bookmarkStart w:id="104" w:name="_Toc11735643"/>
      <w:bookmarkStart w:id="105" w:name="_Toc29883130"/>
      <w:bookmarkStart w:id="106" w:name="_Toc41906817"/>
      <w:bookmarkStart w:id="107" w:name="_Toc41907564"/>
      <w:bookmarkStart w:id="108" w:name="_Toc43112360"/>
      <w:bookmarkEnd w:id="83"/>
    </w:p>
    <w:p w14:paraId="52E459CB" w14:textId="79A1B050" w:rsidR="005D1C36" w:rsidRPr="0026747B" w:rsidRDefault="008F4A2D" w:rsidP="006D0FB8">
      <w:pPr>
        <w:pStyle w:val="Heading1"/>
      </w:pPr>
      <w:bookmarkStart w:id="109" w:name="_Toc444671857"/>
      <w:r w:rsidRPr="0026747B">
        <w:t>3</w:t>
      </w:r>
      <w:r w:rsidRPr="0026747B">
        <w:tab/>
      </w:r>
      <w:r w:rsidR="00D724F2" w:rsidRPr="0026747B">
        <w:t>References</w:t>
      </w:r>
      <w:bookmarkEnd w:id="109"/>
      <w:r w:rsidR="000C17AA" w:rsidRPr="00B03DCF">
        <w:fldChar w:fldCharType="begin"/>
      </w:r>
      <w:r w:rsidR="000C17AA" w:rsidRPr="0026747B">
        <w:instrText xml:space="preserve"> ADDIN REFMGR.REFLIST </w:instrText>
      </w:r>
      <w:r w:rsidR="000C17AA" w:rsidRPr="00B03DCF">
        <w:fldChar w:fldCharType="separate"/>
      </w:r>
    </w:p>
    <w:p w14:paraId="1EFD4730" w14:textId="77777777" w:rsidR="005D1C36" w:rsidRPr="0026747B" w:rsidRDefault="005D1C36" w:rsidP="005D1C36">
      <w:pPr>
        <w:tabs>
          <w:tab w:val="left" w:pos="0"/>
        </w:tabs>
        <w:spacing w:after="240"/>
        <w:rPr>
          <w:rFonts w:cs="Arial"/>
          <w:noProof/>
          <w:sz w:val="20"/>
          <w:szCs w:val="20"/>
        </w:rPr>
      </w:pPr>
      <w:r w:rsidRPr="0026747B">
        <w:rPr>
          <w:rFonts w:cs="Arial"/>
          <w:noProof/>
          <w:sz w:val="20"/>
          <w:szCs w:val="20"/>
        </w:rPr>
        <w:t>Bartholomaeus A, Parrott W, Bondy G, Walker K (2013) The use of whole food animal studies in the safety assessment of genetically modified crops: Limitations and recommendations. Critical Reviews in Toxicology 43(S2):1–24</w:t>
      </w:r>
    </w:p>
    <w:p w14:paraId="43DB977A" w14:textId="77777777" w:rsidR="005D1C36" w:rsidRPr="0026747B" w:rsidRDefault="005D1C36" w:rsidP="005D1C36">
      <w:pPr>
        <w:tabs>
          <w:tab w:val="left" w:pos="0"/>
        </w:tabs>
        <w:rPr>
          <w:rFonts w:cs="Arial"/>
          <w:noProof/>
          <w:sz w:val="20"/>
          <w:szCs w:val="20"/>
        </w:rPr>
      </w:pPr>
      <w:r w:rsidRPr="0026747B">
        <w:rPr>
          <w:rFonts w:cs="Arial"/>
          <w:noProof/>
          <w:sz w:val="20"/>
          <w:szCs w:val="20"/>
        </w:rPr>
        <w:t>Codex (2004) Principles for the risk analysis of foods derived from modern biotechnology. CAC/GL 44-2003. Codex Alimentarius Commission, Rome.</w:t>
      </w:r>
    </w:p>
    <w:p w14:paraId="24BA2F67" w14:textId="719E8038" w:rsidR="005D1C36" w:rsidRPr="0026747B" w:rsidRDefault="00280FE2" w:rsidP="005D1C36">
      <w:pPr>
        <w:tabs>
          <w:tab w:val="left" w:pos="0"/>
        </w:tabs>
        <w:spacing w:after="240"/>
        <w:rPr>
          <w:rFonts w:cs="Arial"/>
          <w:noProof/>
          <w:sz w:val="20"/>
          <w:szCs w:val="20"/>
          <w:u w:val="single"/>
        </w:rPr>
      </w:pPr>
      <w:hyperlink r:id="rId27" w:history="1">
        <w:r w:rsidR="005D1C36" w:rsidRPr="0026747B">
          <w:rPr>
            <w:rStyle w:val="Hyperlink"/>
            <w:rFonts w:cs="Arial"/>
            <w:noProof/>
            <w:sz w:val="20"/>
            <w:szCs w:val="20"/>
          </w:rPr>
          <w:t>http://www.codexalimentarius.net/web/standard_list.do?lang=en</w:t>
        </w:r>
      </w:hyperlink>
    </w:p>
    <w:p w14:paraId="70D5A54B" w14:textId="354DC898" w:rsidR="005D1C36" w:rsidRPr="0026747B" w:rsidRDefault="005D1C36" w:rsidP="005D1C36">
      <w:pPr>
        <w:tabs>
          <w:tab w:val="left" w:pos="0"/>
        </w:tabs>
        <w:rPr>
          <w:rFonts w:cs="Arial"/>
          <w:noProof/>
          <w:sz w:val="20"/>
          <w:szCs w:val="20"/>
        </w:rPr>
      </w:pPr>
      <w:r w:rsidRPr="0026747B">
        <w:rPr>
          <w:rFonts w:cs="Arial"/>
          <w:noProof/>
          <w:sz w:val="20"/>
          <w:szCs w:val="20"/>
        </w:rPr>
        <w:t>EFSA (2015) EFSA scientific advice to EC on new scientific information in relation to the risk assessment of gen</w:t>
      </w:r>
      <w:r w:rsidR="00FD4534">
        <w:rPr>
          <w:rFonts w:cs="Arial"/>
          <w:noProof/>
          <w:sz w:val="20"/>
          <w:szCs w:val="20"/>
        </w:rPr>
        <w:t>e</w:t>
      </w:r>
      <w:r w:rsidRPr="0026747B">
        <w:rPr>
          <w:rFonts w:cs="Arial"/>
          <w:noProof/>
          <w:sz w:val="20"/>
          <w:szCs w:val="20"/>
        </w:rPr>
        <w:t>tically modified organisms. EFSA supporting publication 2015:EN-885. European Food Safety Authority.</w:t>
      </w:r>
    </w:p>
    <w:p w14:paraId="76A9F005" w14:textId="2276E2B9" w:rsidR="005D1C36" w:rsidRPr="0026747B" w:rsidRDefault="00280FE2" w:rsidP="005D1C36">
      <w:pPr>
        <w:tabs>
          <w:tab w:val="left" w:pos="0"/>
        </w:tabs>
        <w:spacing w:after="240"/>
        <w:rPr>
          <w:rFonts w:cs="Arial"/>
          <w:noProof/>
          <w:sz w:val="20"/>
          <w:szCs w:val="20"/>
          <w:u w:val="single"/>
        </w:rPr>
      </w:pPr>
      <w:hyperlink r:id="rId28" w:history="1">
        <w:r w:rsidR="005D1C36" w:rsidRPr="0026747B">
          <w:rPr>
            <w:rStyle w:val="Hyperlink"/>
            <w:rFonts w:cs="Arial"/>
            <w:noProof/>
            <w:sz w:val="20"/>
            <w:szCs w:val="20"/>
          </w:rPr>
          <w:t>http://www.efsa.europa.eu/sites/default/files/scientific_output/files/main_documents/885e.pdf</w:t>
        </w:r>
      </w:hyperlink>
    </w:p>
    <w:p w14:paraId="08721039" w14:textId="77777777" w:rsidR="005D1C36" w:rsidRPr="0026747B" w:rsidRDefault="005D1C36" w:rsidP="005D1C36">
      <w:pPr>
        <w:tabs>
          <w:tab w:val="left" w:pos="0"/>
        </w:tabs>
        <w:spacing w:after="240"/>
        <w:rPr>
          <w:rFonts w:cs="Arial"/>
          <w:noProof/>
          <w:sz w:val="20"/>
          <w:szCs w:val="20"/>
        </w:rPr>
      </w:pPr>
      <w:r w:rsidRPr="0026747B">
        <w:rPr>
          <w:rFonts w:cs="Arial"/>
          <w:noProof/>
          <w:sz w:val="20"/>
          <w:szCs w:val="20"/>
        </w:rPr>
        <w:t>Flachowsky G, Aulrich K, Böhme H, Halle I (2007) Studies on feeds from genetically modified plants (GMP) - contributions to nutritional and safety assessment. Animal Feed Science and Technology 133:2–30</w:t>
      </w:r>
    </w:p>
    <w:p w14:paraId="4BFEB55C" w14:textId="77777777" w:rsidR="005D1C36" w:rsidRPr="0026747B" w:rsidRDefault="005D1C36" w:rsidP="005D1C36">
      <w:pPr>
        <w:tabs>
          <w:tab w:val="left" w:pos="0"/>
        </w:tabs>
        <w:rPr>
          <w:rFonts w:cs="Arial"/>
          <w:noProof/>
          <w:sz w:val="20"/>
          <w:szCs w:val="20"/>
        </w:rPr>
      </w:pPr>
      <w:r w:rsidRPr="0026747B">
        <w:rPr>
          <w:rFonts w:cs="Arial"/>
          <w:noProof/>
          <w:sz w:val="20"/>
          <w:szCs w:val="20"/>
        </w:rPr>
        <w:t>FSANZ (2007) Safety assessment of genetically modified foods - guidance document. Document prepared by Food Standards Australia New Zealand.</w:t>
      </w:r>
    </w:p>
    <w:p w14:paraId="2A006B19" w14:textId="3BCE66E9" w:rsidR="005D1C36" w:rsidRPr="0026747B" w:rsidRDefault="00280FE2" w:rsidP="005D1C36">
      <w:pPr>
        <w:tabs>
          <w:tab w:val="left" w:pos="0"/>
        </w:tabs>
        <w:spacing w:after="240"/>
        <w:rPr>
          <w:rFonts w:cs="Arial"/>
          <w:noProof/>
          <w:sz w:val="20"/>
          <w:szCs w:val="20"/>
          <w:u w:val="single"/>
        </w:rPr>
      </w:pPr>
      <w:hyperlink r:id="rId29" w:history="1">
        <w:r w:rsidR="005D1C36" w:rsidRPr="0026747B">
          <w:rPr>
            <w:rStyle w:val="Hyperlink"/>
            <w:rFonts w:cs="Arial"/>
            <w:noProof/>
            <w:sz w:val="20"/>
            <w:szCs w:val="20"/>
          </w:rPr>
          <w:t>http://www.foodstandards.gov.au/publications/Pages/Safety-Assessment-of-Genetically-Modified-Foods-Guidance-Document-.aspx</w:t>
        </w:r>
      </w:hyperlink>
    </w:p>
    <w:p w14:paraId="343D166B" w14:textId="77777777" w:rsidR="005D1C36" w:rsidRPr="0026747B" w:rsidRDefault="005D1C36" w:rsidP="005D1C36">
      <w:pPr>
        <w:tabs>
          <w:tab w:val="left" w:pos="0"/>
        </w:tabs>
        <w:rPr>
          <w:rFonts w:cs="Arial"/>
          <w:noProof/>
          <w:sz w:val="20"/>
          <w:szCs w:val="20"/>
        </w:rPr>
      </w:pPr>
      <w:r w:rsidRPr="0026747B">
        <w:rPr>
          <w:rFonts w:cs="Arial"/>
          <w:noProof/>
          <w:sz w:val="20"/>
          <w:szCs w:val="20"/>
        </w:rPr>
        <w:t>FSANZ (2013) Application handbook. Prepared by Food Standards Australia New Zealand.</w:t>
      </w:r>
    </w:p>
    <w:p w14:paraId="46B6C8A8" w14:textId="27841A1D" w:rsidR="005D1C36" w:rsidRPr="0026747B" w:rsidRDefault="00280FE2" w:rsidP="005D1C36">
      <w:pPr>
        <w:tabs>
          <w:tab w:val="left" w:pos="0"/>
        </w:tabs>
        <w:spacing w:after="240"/>
        <w:rPr>
          <w:rFonts w:cs="Arial"/>
          <w:noProof/>
          <w:sz w:val="20"/>
          <w:szCs w:val="20"/>
          <w:u w:val="single"/>
        </w:rPr>
      </w:pPr>
      <w:hyperlink r:id="rId30" w:history="1">
        <w:r w:rsidR="005D1C36" w:rsidRPr="0026747B">
          <w:rPr>
            <w:rStyle w:val="Hyperlink"/>
            <w:rFonts w:cs="Arial"/>
            <w:noProof/>
            <w:sz w:val="20"/>
            <w:szCs w:val="20"/>
          </w:rPr>
          <w:t>http://www.foodstandards.gov.au/code/changes/pages/applicationshandbook.aspx</w:t>
        </w:r>
      </w:hyperlink>
    </w:p>
    <w:p w14:paraId="4E7776E1" w14:textId="77777777" w:rsidR="005D1C36" w:rsidRPr="0026747B" w:rsidRDefault="005D1C36" w:rsidP="005D1C36">
      <w:pPr>
        <w:tabs>
          <w:tab w:val="left" w:pos="0"/>
        </w:tabs>
        <w:spacing w:after="240"/>
        <w:rPr>
          <w:rFonts w:cs="Arial"/>
          <w:noProof/>
          <w:sz w:val="20"/>
          <w:szCs w:val="20"/>
        </w:rPr>
      </w:pPr>
      <w:r w:rsidRPr="0026747B">
        <w:rPr>
          <w:rFonts w:cs="Arial"/>
          <w:noProof/>
          <w:sz w:val="20"/>
          <w:szCs w:val="20"/>
        </w:rPr>
        <w:t xml:space="preserve">Hammond BG, Koch MS (2012) A review of the food safety of Bt crops. In: Sansinenea E (ed) </w:t>
      </w:r>
      <w:r w:rsidRPr="0026747B">
        <w:rPr>
          <w:rFonts w:cs="Arial"/>
          <w:i/>
          <w:noProof/>
          <w:sz w:val="20"/>
          <w:szCs w:val="20"/>
        </w:rPr>
        <w:t>Bacillus thuringiensis</w:t>
      </w:r>
      <w:r w:rsidRPr="0026747B">
        <w:rPr>
          <w:rFonts w:cs="Arial"/>
          <w:noProof/>
          <w:sz w:val="20"/>
          <w:szCs w:val="20"/>
        </w:rPr>
        <w:t xml:space="preserve"> biotechnology. Springer, New York, p. 305–325</w:t>
      </w:r>
    </w:p>
    <w:p w14:paraId="6BF615FB" w14:textId="77777777" w:rsidR="005D1C36" w:rsidRPr="0026747B" w:rsidRDefault="005D1C36" w:rsidP="005D1C36">
      <w:pPr>
        <w:tabs>
          <w:tab w:val="left" w:pos="0"/>
        </w:tabs>
        <w:spacing w:after="240"/>
        <w:rPr>
          <w:rFonts w:cs="Arial"/>
          <w:noProof/>
          <w:sz w:val="20"/>
          <w:szCs w:val="20"/>
        </w:rPr>
      </w:pPr>
      <w:r w:rsidRPr="0026747B">
        <w:rPr>
          <w:rFonts w:cs="Arial"/>
          <w:noProof/>
          <w:sz w:val="20"/>
          <w:szCs w:val="20"/>
        </w:rPr>
        <w:t>Herman RA, Chassy BM, Parrott W (2009) Compositional assessment of transgenic crops: an idea whose time has passed. Trends in Biotechnology 27:555–557</w:t>
      </w:r>
    </w:p>
    <w:p w14:paraId="02F1D414" w14:textId="77777777" w:rsidR="005D1C36" w:rsidRPr="0026747B" w:rsidRDefault="005D1C36" w:rsidP="005D1C36">
      <w:pPr>
        <w:tabs>
          <w:tab w:val="left" w:pos="0"/>
        </w:tabs>
        <w:rPr>
          <w:rFonts w:cs="Arial"/>
          <w:noProof/>
          <w:sz w:val="20"/>
          <w:szCs w:val="20"/>
        </w:rPr>
      </w:pPr>
      <w:r w:rsidRPr="0026747B">
        <w:rPr>
          <w:rFonts w:cs="Arial"/>
          <w:noProof/>
          <w:sz w:val="20"/>
          <w:szCs w:val="20"/>
        </w:rPr>
        <w:t>JMPR (2013) Pesticide residues in food 2012. Report of the Joint Meeting of the FAO Panel of Experts on Pesticide Residues in Food and the Environment and the WHO Core Assessment Group on Pesticide Residues - Rome, Italy, 11-20 September 2012. 215. World Health Organization. Food &amp; Agriculture Organization of the United Nations, Rome.</w:t>
      </w:r>
    </w:p>
    <w:p w14:paraId="06696E6D" w14:textId="6FE04A05" w:rsidR="005D1C36" w:rsidRPr="0026747B" w:rsidRDefault="00280FE2" w:rsidP="005D1C36">
      <w:pPr>
        <w:tabs>
          <w:tab w:val="left" w:pos="0"/>
        </w:tabs>
        <w:spacing w:after="240"/>
        <w:rPr>
          <w:rFonts w:cs="Arial"/>
          <w:noProof/>
          <w:sz w:val="20"/>
          <w:szCs w:val="20"/>
          <w:u w:val="single"/>
        </w:rPr>
      </w:pPr>
      <w:hyperlink r:id="rId31" w:history="1">
        <w:r w:rsidR="005D1C36" w:rsidRPr="0026747B">
          <w:rPr>
            <w:rStyle w:val="Hyperlink"/>
            <w:rFonts w:cs="Arial"/>
            <w:noProof/>
            <w:sz w:val="20"/>
            <w:szCs w:val="20"/>
          </w:rPr>
          <w:t>http://www.fao.org/fileadmin/templates/agphome/documents/Pests_Pesticides/JMPR/Report12/Glufosinate.pdf</w:t>
        </w:r>
      </w:hyperlink>
    </w:p>
    <w:p w14:paraId="360EC0A4" w14:textId="7047F6DA" w:rsidR="00842A10" w:rsidRDefault="005D1C36" w:rsidP="005D1C36">
      <w:pPr>
        <w:tabs>
          <w:tab w:val="left" w:pos="0"/>
        </w:tabs>
        <w:spacing w:after="240"/>
        <w:rPr>
          <w:rFonts w:cs="Arial"/>
          <w:noProof/>
          <w:sz w:val="20"/>
          <w:szCs w:val="20"/>
        </w:rPr>
      </w:pPr>
      <w:r w:rsidRPr="0026747B">
        <w:rPr>
          <w:rFonts w:cs="Arial"/>
          <w:noProof/>
          <w:sz w:val="20"/>
          <w:szCs w:val="20"/>
        </w:rPr>
        <w:t>Koch MS, Ward JM, Levine SL, Baum JA, Vicini JL, Hammond BG (2015) The food and environmental safety of Bt crops. Frontiers in Plant Science 6:283</w:t>
      </w:r>
      <w:r w:rsidR="00842A10">
        <w:rPr>
          <w:rFonts w:cs="Arial"/>
          <w:noProof/>
          <w:sz w:val="20"/>
          <w:szCs w:val="20"/>
        </w:rPr>
        <w:br w:type="page"/>
      </w:r>
    </w:p>
    <w:p w14:paraId="1CC6531D" w14:textId="77777777" w:rsidR="005D1C36" w:rsidRPr="0026747B" w:rsidRDefault="005D1C36" w:rsidP="005D1C36">
      <w:pPr>
        <w:tabs>
          <w:tab w:val="left" w:pos="0"/>
        </w:tabs>
        <w:spacing w:after="240"/>
        <w:rPr>
          <w:rFonts w:cs="Arial"/>
          <w:noProof/>
          <w:sz w:val="20"/>
          <w:szCs w:val="20"/>
        </w:rPr>
      </w:pPr>
      <w:r w:rsidRPr="0026747B">
        <w:rPr>
          <w:rFonts w:cs="Arial"/>
          <w:noProof/>
          <w:sz w:val="20"/>
          <w:szCs w:val="20"/>
        </w:rPr>
        <w:lastRenderedPageBreak/>
        <w:t xml:space="preserve">Mendelsohn M, Kough J, Vaituzis Z, Matthews K (2003) Are </w:t>
      </w:r>
      <w:r w:rsidRPr="0026747B">
        <w:rPr>
          <w:rFonts w:cs="Arial"/>
          <w:i/>
          <w:noProof/>
          <w:sz w:val="20"/>
          <w:szCs w:val="20"/>
        </w:rPr>
        <w:t>Bt</w:t>
      </w:r>
      <w:r w:rsidRPr="0026747B">
        <w:rPr>
          <w:rFonts w:cs="Arial"/>
          <w:noProof/>
          <w:sz w:val="20"/>
          <w:szCs w:val="20"/>
        </w:rPr>
        <w:t xml:space="preserve"> crops safe? Nature Biotechnology 21:1003–1009</w:t>
      </w:r>
    </w:p>
    <w:p w14:paraId="679A708B" w14:textId="77777777" w:rsidR="005D1C36" w:rsidRPr="0026747B" w:rsidRDefault="005D1C36" w:rsidP="005D1C36">
      <w:pPr>
        <w:tabs>
          <w:tab w:val="left" w:pos="0"/>
        </w:tabs>
        <w:spacing w:after="240"/>
        <w:rPr>
          <w:rFonts w:cs="Arial"/>
          <w:noProof/>
          <w:sz w:val="20"/>
          <w:szCs w:val="20"/>
        </w:rPr>
      </w:pPr>
      <w:r w:rsidRPr="0026747B">
        <w:rPr>
          <w:rFonts w:cs="Arial"/>
          <w:noProof/>
          <w:sz w:val="20"/>
          <w:szCs w:val="20"/>
        </w:rPr>
        <w:t>OECD (1993) Safety evaluation of foods derived by modern biotechnology: Concepts and principles. Organisation for Economic Co-operation and development, Paris</w:t>
      </w:r>
    </w:p>
    <w:p w14:paraId="0A8A7263" w14:textId="77777777" w:rsidR="005D1C36" w:rsidRPr="0026747B" w:rsidRDefault="005D1C36" w:rsidP="005D1C36">
      <w:pPr>
        <w:tabs>
          <w:tab w:val="left" w:pos="0"/>
        </w:tabs>
        <w:rPr>
          <w:rFonts w:cs="Arial"/>
          <w:noProof/>
          <w:sz w:val="20"/>
          <w:szCs w:val="20"/>
        </w:rPr>
      </w:pPr>
      <w:r w:rsidRPr="0026747B">
        <w:rPr>
          <w:rFonts w:cs="Arial"/>
          <w:noProof/>
          <w:sz w:val="20"/>
          <w:szCs w:val="20"/>
        </w:rPr>
        <w:t>Rigaud N (2008) Biotechnology: ethical and social debates. OECD International Futures Project on "The Bioeconomy to 2030: Designing a Policy Agenda".</w:t>
      </w:r>
    </w:p>
    <w:p w14:paraId="18518532" w14:textId="6FF67D23" w:rsidR="005D1C36" w:rsidRPr="0026747B" w:rsidRDefault="00280FE2" w:rsidP="005D1C36">
      <w:pPr>
        <w:tabs>
          <w:tab w:val="left" w:pos="0"/>
        </w:tabs>
        <w:spacing w:after="240"/>
        <w:rPr>
          <w:rFonts w:cs="Arial"/>
          <w:noProof/>
          <w:sz w:val="20"/>
          <w:szCs w:val="20"/>
          <w:u w:val="single"/>
        </w:rPr>
      </w:pPr>
      <w:hyperlink r:id="rId32" w:history="1">
        <w:r w:rsidR="005D1C36" w:rsidRPr="0026747B">
          <w:rPr>
            <w:rStyle w:val="Hyperlink"/>
            <w:rFonts w:cs="Arial"/>
            <w:noProof/>
            <w:sz w:val="20"/>
            <w:szCs w:val="20"/>
          </w:rPr>
          <w:t>http://www.oecd.org/futures/long-termtechnologicalsocietalchallenges/40926844.pdf</w:t>
        </w:r>
      </w:hyperlink>
    </w:p>
    <w:p w14:paraId="16A68E5E" w14:textId="77777777" w:rsidR="005D1C36" w:rsidRPr="0026747B" w:rsidRDefault="005D1C36" w:rsidP="005D1C36">
      <w:pPr>
        <w:tabs>
          <w:tab w:val="left" w:pos="0"/>
        </w:tabs>
        <w:spacing w:after="240"/>
        <w:rPr>
          <w:rFonts w:cs="Arial"/>
          <w:noProof/>
          <w:sz w:val="20"/>
          <w:szCs w:val="20"/>
        </w:rPr>
      </w:pPr>
      <w:r w:rsidRPr="0026747B">
        <w:rPr>
          <w:rFonts w:cs="Arial"/>
          <w:noProof/>
          <w:sz w:val="20"/>
          <w:szCs w:val="20"/>
        </w:rPr>
        <w:t>Van Eenennaam AL, Young AE (2014) Prevalence and impacts of genetically engineered feedstuffs on livestock populations. Journal of Animal Science 92:4255–4278</w:t>
      </w:r>
    </w:p>
    <w:p w14:paraId="20B5BEC3" w14:textId="77777777" w:rsidR="005D1C36" w:rsidRPr="0026747B" w:rsidRDefault="005D1C36" w:rsidP="005D1C36">
      <w:pPr>
        <w:tabs>
          <w:tab w:val="left" w:pos="0"/>
        </w:tabs>
        <w:rPr>
          <w:rFonts w:cs="Arial"/>
          <w:noProof/>
          <w:sz w:val="20"/>
          <w:szCs w:val="20"/>
        </w:rPr>
      </w:pPr>
      <w:r w:rsidRPr="0026747B">
        <w:rPr>
          <w:rFonts w:cs="Arial"/>
          <w:noProof/>
          <w:sz w:val="20"/>
          <w:szCs w:val="20"/>
        </w:rPr>
        <w:t xml:space="preserve">WHO. Microbial pest control agent </w:t>
      </w:r>
      <w:r w:rsidRPr="0026747B">
        <w:rPr>
          <w:rFonts w:cs="Arial"/>
          <w:i/>
          <w:noProof/>
          <w:sz w:val="20"/>
          <w:szCs w:val="20"/>
        </w:rPr>
        <w:t>Bacillus thuringiensis</w:t>
      </w:r>
      <w:r w:rsidRPr="0026747B">
        <w:rPr>
          <w:rFonts w:cs="Arial"/>
          <w:noProof/>
          <w:sz w:val="20"/>
          <w:szCs w:val="20"/>
        </w:rPr>
        <w:t xml:space="preserve">. (217). 1999. Geneva, World Health Organization. Environmental Health Criteria. </w:t>
      </w:r>
    </w:p>
    <w:p w14:paraId="05E912EF" w14:textId="0EB068EB" w:rsidR="005D1C36" w:rsidRPr="0026747B" w:rsidRDefault="005D1C36" w:rsidP="005D1C36">
      <w:pPr>
        <w:tabs>
          <w:tab w:val="left" w:pos="0"/>
        </w:tabs>
        <w:rPr>
          <w:b/>
          <w:bCs/>
          <w:noProof/>
          <w:sz w:val="20"/>
          <w:szCs w:val="20"/>
          <w:lang w:bidi="ar-SA"/>
        </w:rPr>
      </w:pPr>
    </w:p>
    <w:p w14:paraId="0D22057B" w14:textId="55CBC8F4" w:rsidR="0012388D" w:rsidRPr="0026747B" w:rsidRDefault="000C17AA" w:rsidP="00D724F2">
      <w:pPr>
        <w:rPr>
          <w:b/>
          <w:sz w:val="28"/>
          <w:szCs w:val="28"/>
        </w:rPr>
      </w:pPr>
      <w:r w:rsidRPr="00B03DCF">
        <w:rPr>
          <w:sz w:val="20"/>
          <w:szCs w:val="20"/>
        </w:rPr>
        <w:fldChar w:fldCharType="end"/>
      </w:r>
      <w:r w:rsidR="00D15A08" w:rsidRPr="0026747B">
        <w:rPr>
          <w:b/>
          <w:sz w:val="28"/>
          <w:szCs w:val="28"/>
        </w:rPr>
        <w:t>A</w:t>
      </w:r>
      <w:bookmarkEnd w:id="104"/>
      <w:bookmarkEnd w:id="105"/>
      <w:bookmarkEnd w:id="106"/>
      <w:bookmarkEnd w:id="107"/>
      <w:bookmarkEnd w:id="108"/>
      <w:r w:rsidR="00B21055" w:rsidRPr="0026747B">
        <w:rPr>
          <w:b/>
          <w:sz w:val="28"/>
          <w:szCs w:val="28"/>
        </w:rPr>
        <w:t>ttachments</w:t>
      </w:r>
    </w:p>
    <w:p w14:paraId="650D499E" w14:textId="77777777" w:rsidR="00D724F2" w:rsidRPr="0026747B" w:rsidRDefault="00D724F2" w:rsidP="00D724F2">
      <w:pPr>
        <w:rPr>
          <w:b/>
          <w:sz w:val="28"/>
          <w:szCs w:val="28"/>
        </w:rPr>
      </w:pPr>
    </w:p>
    <w:p w14:paraId="3BF7E786" w14:textId="64E8FD34" w:rsidR="00795D86" w:rsidRPr="0026747B" w:rsidRDefault="00755F02" w:rsidP="00456BD5">
      <w:pPr>
        <w:ind w:left="567" w:hanging="567"/>
      </w:pPr>
      <w:r w:rsidRPr="0026747B">
        <w:t>A.</w:t>
      </w:r>
      <w:r w:rsidRPr="0026747B">
        <w:tab/>
      </w:r>
      <w:r w:rsidR="009A2699" w:rsidRPr="0026747B">
        <w:t xml:space="preserve">Approved </w:t>
      </w:r>
      <w:r w:rsidR="00E47D3B" w:rsidRPr="0026747B">
        <w:t xml:space="preserve">draft </w:t>
      </w:r>
      <w:r w:rsidR="000576EB" w:rsidRPr="0026747B">
        <w:t xml:space="preserve">variation to the </w:t>
      </w:r>
      <w:r w:rsidR="000576EB" w:rsidRPr="0026747B">
        <w:rPr>
          <w:i/>
        </w:rPr>
        <w:t>Australia New Zealand Food Standards Code</w:t>
      </w:r>
      <w:r w:rsidR="00B821A5" w:rsidRPr="0026747B">
        <w:rPr>
          <w:i/>
        </w:rPr>
        <w:t xml:space="preserve"> </w:t>
      </w:r>
    </w:p>
    <w:p w14:paraId="3079E38F" w14:textId="196826B1" w:rsidR="00456BD5" w:rsidRPr="0026747B" w:rsidRDefault="00456BD5" w:rsidP="00456BD5">
      <w:pPr>
        <w:ind w:left="567" w:hanging="567"/>
      </w:pPr>
      <w:r w:rsidRPr="0026747B">
        <w:t>B</w:t>
      </w:r>
      <w:r w:rsidR="00755F02" w:rsidRPr="0026747B">
        <w:t>.</w:t>
      </w:r>
      <w:r w:rsidR="00755F02" w:rsidRPr="0026747B">
        <w:tab/>
      </w:r>
      <w:r w:rsidRPr="0026747B">
        <w:t>Explanatory Sta</w:t>
      </w:r>
      <w:r w:rsidR="00180F3D" w:rsidRPr="0026747B">
        <w:t>tement</w:t>
      </w:r>
    </w:p>
    <w:p w14:paraId="29641C8F" w14:textId="0153B193" w:rsidR="00001991" w:rsidRPr="00684471" w:rsidRDefault="003C4969" w:rsidP="00001991">
      <w:pPr>
        <w:pStyle w:val="Heading2"/>
        <w:ind w:left="0" w:firstLine="0"/>
      </w:pPr>
      <w:r w:rsidRPr="0026747B">
        <w:br w:type="page"/>
      </w:r>
      <w:bookmarkStart w:id="110" w:name="_Toc414880388"/>
      <w:bookmarkStart w:id="111" w:name="_Toc415062254"/>
      <w:bookmarkStart w:id="112" w:name="_Toc430770445"/>
      <w:bookmarkStart w:id="113" w:name="_Toc444671858"/>
      <w:r w:rsidR="00001991" w:rsidRPr="0026747B">
        <w:lastRenderedPageBreak/>
        <w:t xml:space="preserve">Attachment A – </w:t>
      </w:r>
      <w:bookmarkEnd w:id="110"/>
      <w:bookmarkEnd w:id="111"/>
      <w:r w:rsidR="00001991" w:rsidRPr="0026747B">
        <w:t>Approved draft variation to the</w:t>
      </w:r>
      <w:r w:rsidR="00745D58" w:rsidRPr="0026747B">
        <w:t xml:space="preserve"> </w:t>
      </w:r>
      <w:r w:rsidR="00001991" w:rsidRPr="0026747B">
        <w:rPr>
          <w:i/>
        </w:rPr>
        <w:t>Australia New Zealand Food Standards Code</w:t>
      </w:r>
      <w:bookmarkEnd w:id="112"/>
      <w:r w:rsidR="00B821A5" w:rsidRPr="0026747B">
        <w:rPr>
          <w:i/>
        </w:rPr>
        <w:t xml:space="preserve"> </w:t>
      </w:r>
      <w:bookmarkEnd w:id="113"/>
    </w:p>
    <w:p w14:paraId="7C8D32FE" w14:textId="77777777" w:rsidR="00067817" w:rsidRPr="00684471" w:rsidRDefault="00067817" w:rsidP="00067817">
      <w:pPr>
        <w:rPr>
          <w:noProof/>
          <w:sz w:val="20"/>
          <w:lang w:eastAsia="en-AU"/>
        </w:rPr>
      </w:pPr>
      <w:r w:rsidRPr="00B03DCF">
        <w:rPr>
          <w:noProof/>
          <w:sz w:val="20"/>
          <w:lang w:eastAsia="en-GB" w:bidi="ar-SA"/>
        </w:rPr>
        <w:drawing>
          <wp:inline distT="0" distB="0" distL="0" distR="0" wp14:anchorId="6D6DEEFF" wp14:editId="2D76B15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FEA287E" w14:textId="77777777" w:rsidR="00067817" w:rsidRPr="0026747B" w:rsidRDefault="00067817" w:rsidP="00067817">
      <w:pPr>
        <w:pStyle w:val="Title"/>
        <w:pBdr>
          <w:bottom w:val="single" w:sz="4" w:space="1" w:color="auto"/>
        </w:pBdr>
        <w:rPr>
          <w:b w:val="0"/>
          <w:bCs w:val="0"/>
          <w:szCs w:val="20"/>
          <w:lang w:val="en-GB"/>
        </w:rPr>
      </w:pPr>
    </w:p>
    <w:p w14:paraId="65204B1A" w14:textId="77777777" w:rsidR="00067817" w:rsidRPr="0026747B" w:rsidRDefault="00067817" w:rsidP="00067817">
      <w:pPr>
        <w:pBdr>
          <w:bottom w:val="single" w:sz="4" w:space="1" w:color="auto"/>
        </w:pBdr>
        <w:rPr>
          <w:b/>
          <w:sz w:val="20"/>
          <w:szCs w:val="20"/>
        </w:rPr>
      </w:pPr>
      <w:r w:rsidRPr="0026747B">
        <w:rPr>
          <w:rFonts w:cs="Arial"/>
          <w:b/>
          <w:sz w:val="20"/>
          <w:szCs w:val="20"/>
        </w:rPr>
        <w:t xml:space="preserve">Food Standards (Application </w:t>
      </w:r>
      <w:r w:rsidRPr="0026747B">
        <w:rPr>
          <w:b/>
          <w:sz w:val="20"/>
        </w:rPr>
        <w:t>A1116 – Food derived from Herbicide-tolerant &amp; Insect-protected Corn Line MZIR098</w:t>
      </w:r>
      <w:r w:rsidRPr="0026747B">
        <w:rPr>
          <w:rFonts w:cs="Arial"/>
          <w:b/>
          <w:sz w:val="20"/>
          <w:szCs w:val="20"/>
        </w:rPr>
        <w:t>)</w:t>
      </w:r>
      <w:r w:rsidRPr="0026747B">
        <w:rPr>
          <w:b/>
          <w:sz w:val="20"/>
          <w:szCs w:val="20"/>
        </w:rPr>
        <w:t xml:space="preserve"> Variation</w:t>
      </w:r>
    </w:p>
    <w:p w14:paraId="22EE22C7" w14:textId="77777777" w:rsidR="00067817" w:rsidRPr="0026747B" w:rsidRDefault="00067817" w:rsidP="00067817">
      <w:pPr>
        <w:pBdr>
          <w:bottom w:val="single" w:sz="4" w:space="1" w:color="auto"/>
        </w:pBdr>
        <w:rPr>
          <w:b/>
          <w:sz w:val="20"/>
          <w:szCs w:val="20"/>
        </w:rPr>
      </w:pPr>
    </w:p>
    <w:p w14:paraId="24B8E936" w14:textId="77777777" w:rsidR="00067817" w:rsidRPr="0026747B" w:rsidRDefault="00067817" w:rsidP="00067817">
      <w:pPr>
        <w:rPr>
          <w:sz w:val="20"/>
        </w:rPr>
      </w:pPr>
    </w:p>
    <w:p w14:paraId="64D789F1" w14:textId="77777777" w:rsidR="00067817" w:rsidRPr="0026747B" w:rsidRDefault="00067817" w:rsidP="00067817">
      <w:pPr>
        <w:rPr>
          <w:sz w:val="20"/>
        </w:rPr>
      </w:pPr>
      <w:r w:rsidRPr="0026747B">
        <w:rPr>
          <w:sz w:val="20"/>
        </w:rPr>
        <w:t xml:space="preserve">The Board of Food Standards Australia New Zealand gives notice of the making of this variation under section 92 of the </w:t>
      </w:r>
      <w:r w:rsidRPr="0026747B">
        <w:rPr>
          <w:i/>
          <w:sz w:val="20"/>
        </w:rPr>
        <w:t>Food Standards Australia New Zealand Act 1991</w:t>
      </w:r>
      <w:r w:rsidRPr="0026747B">
        <w:rPr>
          <w:sz w:val="20"/>
        </w:rPr>
        <w:t>.  The variation commences on the date specified in clause 3 of the variation.</w:t>
      </w:r>
    </w:p>
    <w:p w14:paraId="3BD3CDC6" w14:textId="77777777" w:rsidR="00067817" w:rsidRPr="0026747B" w:rsidRDefault="00067817" w:rsidP="00067817">
      <w:pPr>
        <w:rPr>
          <w:sz w:val="20"/>
        </w:rPr>
      </w:pPr>
    </w:p>
    <w:p w14:paraId="4789FBFF" w14:textId="77777777" w:rsidR="00067817" w:rsidRPr="0026747B" w:rsidRDefault="00067817" w:rsidP="00067817">
      <w:pPr>
        <w:rPr>
          <w:sz w:val="20"/>
        </w:rPr>
      </w:pPr>
      <w:r w:rsidRPr="0026747B">
        <w:rPr>
          <w:sz w:val="20"/>
        </w:rPr>
        <w:t>Dated [To be completed by Standards Management Officer]</w:t>
      </w:r>
    </w:p>
    <w:p w14:paraId="13954207" w14:textId="77777777" w:rsidR="00067817" w:rsidRPr="0026747B" w:rsidRDefault="00067817" w:rsidP="00067817">
      <w:pPr>
        <w:rPr>
          <w:sz w:val="20"/>
        </w:rPr>
      </w:pPr>
    </w:p>
    <w:p w14:paraId="6012B898" w14:textId="77777777" w:rsidR="00067817" w:rsidRPr="0026747B" w:rsidRDefault="00067817" w:rsidP="00067817">
      <w:pPr>
        <w:rPr>
          <w:sz w:val="20"/>
        </w:rPr>
      </w:pPr>
    </w:p>
    <w:p w14:paraId="494085F2" w14:textId="77777777" w:rsidR="00067817" w:rsidRPr="0026747B" w:rsidRDefault="00067817" w:rsidP="00067817">
      <w:pPr>
        <w:rPr>
          <w:sz w:val="20"/>
        </w:rPr>
      </w:pPr>
    </w:p>
    <w:p w14:paraId="4B5F6FE0" w14:textId="77777777" w:rsidR="00067817" w:rsidRPr="0026747B" w:rsidRDefault="00067817" w:rsidP="00067817">
      <w:pPr>
        <w:rPr>
          <w:sz w:val="20"/>
        </w:rPr>
      </w:pPr>
    </w:p>
    <w:p w14:paraId="2753D1D9" w14:textId="77777777" w:rsidR="00067817" w:rsidRPr="0026747B" w:rsidRDefault="00067817" w:rsidP="00067817">
      <w:pPr>
        <w:rPr>
          <w:sz w:val="20"/>
        </w:rPr>
      </w:pPr>
    </w:p>
    <w:p w14:paraId="55A633C5" w14:textId="77777777" w:rsidR="00067817" w:rsidRPr="0026747B" w:rsidRDefault="00067817" w:rsidP="00067817">
      <w:pPr>
        <w:rPr>
          <w:sz w:val="20"/>
        </w:rPr>
      </w:pPr>
      <w:r w:rsidRPr="0026747B">
        <w:rPr>
          <w:sz w:val="20"/>
        </w:rPr>
        <w:t>Standards Management Officer</w:t>
      </w:r>
    </w:p>
    <w:p w14:paraId="641CE069" w14:textId="77777777" w:rsidR="00067817" w:rsidRPr="0026747B" w:rsidRDefault="00067817" w:rsidP="00067817">
      <w:pPr>
        <w:rPr>
          <w:sz w:val="20"/>
        </w:rPr>
      </w:pPr>
      <w:r w:rsidRPr="0026747B">
        <w:rPr>
          <w:sz w:val="20"/>
        </w:rPr>
        <w:t>Delegate of the Board of Food Standards Australia New Zealand</w:t>
      </w:r>
    </w:p>
    <w:p w14:paraId="42D9FFCD" w14:textId="77777777" w:rsidR="00067817" w:rsidRPr="0026747B" w:rsidRDefault="00067817" w:rsidP="00067817">
      <w:pPr>
        <w:rPr>
          <w:sz w:val="20"/>
        </w:rPr>
      </w:pPr>
    </w:p>
    <w:p w14:paraId="40372547" w14:textId="77777777" w:rsidR="00067817" w:rsidRPr="0026747B" w:rsidRDefault="00067817" w:rsidP="00067817">
      <w:pPr>
        <w:rPr>
          <w:sz w:val="20"/>
        </w:rPr>
      </w:pPr>
    </w:p>
    <w:p w14:paraId="1E9DEB6A" w14:textId="77777777" w:rsidR="00067817" w:rsidRPr="0026747B" w:rsidRDefault="00067817" w:rsidP="00067817">
      <w:pPr>
        <w:rPr>
          <w:sz w:val="20"/>
        </w:rPr>
      </w:pPr>
    </w:p>
    <w:p w14:paraId="2B5CF416" w14:textId="77777777" w:rsidR="00067817" w:rsidRPr="0026747B" w:rsidRDefault="00067817" w:rsidP="00067817">
      <w:pPr>
        <w:rPr>
          <w:sz w:val="20"/>
        </w:rPr>
      </w:pPr>
    </w:p>
    <w:p w14:paraId="280CBAC6" w14:textId="77777777" w:rsidR="00067817" w:rsidRPr="0026747B" w:rsidRDefault="00067817" w:rsidP="00067817">
      <w:pPr>
        <w:rPr>
          <w:sz w:val="20"/>
        </w:rPr>
      </w:pPr>
    </w:p>
    <w:p w14:paraId="0B65FC0C" w14:textId="77777777" w:rsidR="00067817" w:rsidRPr="00684471" w:rsidRDefault="00067817" w:rsidP="00067817">
      <w:pPr>
        <w:pStyle w:val="EditorialNoteLine1"/>
      </w:pPr>
      <w:r w:rsidRPr="00684471">
        <w:t xml:space="preserve">Note:  </w:t>
      </w:r>
    </w:p>
    <w:p w14:paraId="62832216" w14:textId="77777777" w:rsidR="00067817" w:rsidRPr="00684471" w:rsidRDefault="00067817" w:rsidP="00067817">
      <w:pPr>
        <w:pStyle w:val="EditorialNotetext"/>
      </w:pPr>
    </w:p>
    <w:p w14:paraId="5BBF9C01" w14:textId="77777777" w:rsidR="00067817" w:rsidRPr="00684471" w:rsidRDefault="00067817" w:rsidP="00067817">
      <w:pPr>
        <w:pStyle w:val="EditorialNotetext"/>
      </w:pPr>
      <w:r w:rsidRPr="00684471">
        <w:t xml:space="preserve">This variation will be published in the Commonwealth of Australia Gazette No. </w:t>
      </w:r>
      <w:proofErr w:type="gramStart"/>
      <w:r w:rsidRPr="00684471">
        <w:t xml:space="preserve">FSC </w:t>
      </w:r>
      <w:r w:rsidRPr="00684471">
        <w:rPr>
          <w:color w:val="FF0000"/>
        </w:rPr>
        <w:t>XX on XX Month 20XX</w:t>
      </w:r>
      <w:r w:rsidRPr="00684471">
        <w:t>.</w:t>
      </w:r>
      <w:proofErr w:type="gramEnd"/>
      <w:r w:rsidRPr="00684471">
        <w:t xml:space="preserve"> This means that this date is the gazettal date for the purposes of the above notice.</w:t>
      </w:r>
    </w:p>
    <w:p w14:paraId="60D0AF6C" w14:textId="77777777" w:rsidR="00067817" w:rsidRPr="0026747B" w:rsidRDefault="00067817" w:rsidP="00067817">
      <w:pPr>
        <w:rPr>
          <w:lang w:bidi="ar-SA"/>
        </w:rPr>
      </w:pPr>
    </w:p>
    <w:p w14:paraId="3EEE2567" w14:textId="592FB2C5" w:rsidR="00001991" w:rsidRPr="0026747B" w:rsidRDefault="00067817" w:rsidP="00E43D20">
      <w:pPr>
        <w:rPr>
          <w:rFonts w:cs="Arial"/>
          <w:szCs w:val="22"/>
        </w:rPr>
      </w:pPr>
      <w:r w:rsidRPr="0026747B">
        <w:br w:type="page"/>
      </w:r>
    </w:p>
    <w:p w14:paraId="145321EC" w14:textId="77777777" w:rsidR="00E43D20" w:rsidRPr="0026747B" w:rsidRDefault="00E43D20" w:rsidP="00E43D20">
      <w:pPr>
        <w:pStyle w:val="FSCDraftingitemheading"/>
      </w:pPr>
      <w:r w:rsidRPr="0026747B">
        <w:lastRenderedPageBreak/>
        <w:t>1</w:t>
      </w:r>
      <w:r w:rsidRPr="0026747B">
        <w:tab/>
        <w:t>Name</w:t>
      </w:r>
    </w:p>
    <w:p w14:paraId="54492789" w14:textId="77777777" w:rsidR="00E43D20" w:rsidRPr="0026747B" w:rsidRDefault="00E43D20" w:rsidP="00E43D20">
      <w:pPr>
        <w:pStyle w:val="FSCDraftingitem"/>
      </w:pPr>
      <w:r w:rsidRPr="0026747B">
        <w:t xml:space="preserve">This instrument is the </w:t>
      </w:r>
      <w:r w:rsidRPr="0026747B">
        <w:rPr>
          <w:i/>
        </w:rPr>
        <w:t>Food Standards (Application A1116 – Food derived from Herbicide-tolerant &amp; Insect-protected Corn Line MZIR098) Variation</w:t>
      </w:r>
      <w:r w:rsidRPr="0026747B">
        <w:t>.</w:t>
      </w:r>
    </w:p>
    <w:p w14:paraId="157E9394" w14:textId="02D012AC" w:rsidR="00E43D20" w:rsidRPr="0026747B" w:rsidRDefault="00E43D20" w:rsidP="00E43D20">
      <w:pPr>
        <w:pStyle w:val="FSCDraftingitemheading"/>
      </w:pPr>
      <w:r w:rsidRPr="0026747B">
        <w:t>2</w:t>
      </w:r>
      <w:r w:rsidRPr="0026747B">
        <w:tab/>
        <w:t xml:space="preserve">Variation to a </w:t>
      </w:r>
      <w:r w:rsidR="0026747B" w:rsidRPr="0026747B">
        <w:t>s</w:t>
      </w:r>
      <w:r w:rsidRPr="0026747B">
        <w:t xml:space="preserve">tandard in the </w:t>
      </w:r>
      <w:r w:rsidRPr="0026747B">
        <w:rPr>
          <w:i/>
        </w:rPr>
        <w:t>Australia New Zealand Food Standards Code</w:t>
      </w:r>
    </w:p>
    <w:p w14:paraId="33F06251" w14:textId="036901CB" w:rsidR="00E43D20" w:rsidRPr="0026747B" w:rsidRDefault="00E43D20" w:rsidP="00E43D20">
      <w:pPr>
        <w:pStyle w:val="FSCDraftingitem"/>
      </w:pPr>
      <w:r w:rsidRPr="0026747B">
        <w:t xml:space="preserve">The Schedule varies </w:t>
      </w:r>
      <w:r w:rsidRPr="0026747B">
        <w:rPr>
          <w:color w:val="000000" w:themeColor="text1"/>
        </w:rPr>
        <w:t xml:space="preserve">a </w:t>
      </w:r>
      <w:r w:rsidR="0026747B" w:rsidRPr="0026747B">
        <w:rPr>
          <w:color w:val="000000" w:themeColor="text1"/>
        </w:rPr>
        <w:t>s</w:t>
      </w:r>
      <w:r w:rsidRPr="0026747B">
        <w:rPr>
          <w:color w:val="000000" w:themeColor="text1"/>
        </w:rPr>
        <w:t>tandard in</w:t>
      </w:r>
      <w:r w:rsidRPr="0026747B">
        <w:t xml:space="preserve"> the Australia New Zealand Food Standards Code.</w:t>
      </w:r>
    </w:p>
    <w:p w14:paraId="27F89731" w14:textId="77777777" w:rsidR="00E43D20" w:rsidRPr="0026747B" w:rsidRDefault="00E43D20" w:rsidP="00E43D20">
      <w:pPr>
        <w:pStyle w:val="FSCDraftingitemheading"/>
      </w:pPr>
      <w:r w:rsidRPr="0026747B">
        <w:t>3</w:t>
      </w:r>
      <w:r w:rsidRPr="0026747B">
        <w:tab/>
        <w:t>Commencement</w:t>
      </w:r>
    </w:p>
    <w:p w14:paraId="06CCFD82" w14:textId="77777777" w:rsidR="00E43D20" w:rsidRPr="0026747B" w:rsidRDefault="00E43D20" w:rsidP="00E43D20">
      <w:pPr>
        <w:pStyle w:val="FSCDraftingitem"/>
      </w:pPr>
      <w:r w:rsidRPr="0026747B">
        <w:t>The variation commences on the date of gazettal.</w:t>
      </w:r>
    </w:p>
    <w:p w14:paraId="01261B61" w14:textId="77777777" w:rsidR="00E43D20" w:rsidRPr="0026747B" w:rsidRDefault="00E43D20" w:rsidP="00E43D20">
      <w:pPr>
        <w:pStyle w:val="ScheduleHeading"/>
      </w:pPr>
      <w:r w:rsidRPr="0026747B">
        <w:t>S</w:t>
      </w:r>
      <w:r w:rsidRPr="0026747B">
        <w:rPr>
          <w:caps w:val="0"/>
        </w:rPr>
        <w:t>chedule</w:t>
      </w:r>
    </w:p>
    <w:p w14:paraId="2DF4FFBA" w14:textId="77777777" w:rsidR="00E43D20" w:rsidRPr="0026747B" w:rsidRDefault="00E43D20" w:rsidP="00E43D20">
      <w:pPr>
        <w:pStyle w:val="FSCDraftingitem"/>
      </w:pPr>
      <w:r w:rsidRPr="0026747B">
        <w:rPr>
          <w:b/>
        </w:rPr>
        <w:t>[1]</w:t>
      </w:r>
      <w:r w:rsidRPr="0026747B">
        <w:rPr>
          <w:b/>
        </w:rPr>
        <w:tab/>
        <w:t>Schedule 26</w:t>
      </w:r>
      <w:r w:rsidRPr="0026747B">
        <w:t xml:space="preserve"> is varied by inserting in the table to subsection S26—3(4) in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E43D20" w:rsidRPr="0026747B" w14:paraId="458DE774" w14:textId="77777777" w:rsidTr="002966FF">
        <w:trPr>
          <w:cantSplit/>
        </w:trPr>
        <w:tc>
          <w:tcPr>
            <w:tcW w:w="903" w:type="dxa"/>
          </w:tcPr>
          <w:p w14:paraId="3967B78E" w14:textId="77777777" w:rsidR="00E43D20" w:rsidRPr="0026747B" w:rsidRDefault="00E43D20" w:rsidP="002966FF">
            <w:pPr>
              <w:pStyle w:val="FSCtblPara"/>
            </w:pPr>
          </w:p>
        </w:tc>
        <w:tc>
          <w:tcPr>
            <w:tcW w:w="1190" w:type="dxa"/>
          </w:tcPr>
          <w:p w14:paraId="5AF989E1" w14:textId="77777777" w:rsidR="00E43D20" w:rsidRPr="0026747B" w:rsidRDefault="00E43D20" w:rsidP="002966FF">
            <w:pPr>
              <w:pStyle w:val="FSCtblPara"/>
            </w:pPr>
          </w:p>
        </w:tc>
        <w:tc>
          <w:tcPr>
            <w:tcW w:w="6979" w:type="dxa"/>
          </w:tcPr>
          <w:p w14:paraId="322B6351" w14:textId="77777777" w:rsidR="00E43D20" w:rsidRPr="0026747B" w:rsidRDefault="00E43D20" w:rsidP="002966FF">
            <w:pPr>
              <w:pStyle w:val="FSCtblPara"/>
            </w:pPr>
            <w:r w:rsidRPr="0026747B">
              <w:t xml:space="preserve">(z) </w:t>
            </w:r>
            <w:r w:rsidRPr="0026747B">
              <w:tab/>
              <w:t>herbicide-tolerant and insect-protected corn line MZIR098</w:t>
            </w:r>
          </w:p>
        </w:tc>
      </w:tr>
    </w:tbl>
    <w:p w14:paraId="6FF51C7D" w14:textId="77777777" w:rsidR="00E43D20" w:rsidRPr="0026747B" w:rsidRDefault="00E43D20" w:rsidP="00E43D20">
      <w:pPr>
        <w:jc w:val="right"/>
        <w:rPr>
          <w:color w:val="000000" w:themeColor="text1"/>
          <w:sz w:val="20"/>
        </w:rPr>
      </w:pPr>
    </w:p>
    <w:p w14:paraId="2952CEF6" w14:textId="77777777" w:rsidR="00E43D20" w:rsidRPr="0026747B" w:rsidRDefault="00E43D20" w:rsidP="00E43D20">
      <w:pPr>
        <w:rPr>
          <w:color w:val="000000" w:themeColor="text1"/>
        </w:rPr>
      </w:pPr>
    </w:p>
    <w:p w14:paraId="6A66A0F6" w14:textId="77777777" w:rsidR="00001991" w:rsidRPr="00684471" w:rsidRDefault="00001991" w:rsidP="00001991">
      <w:pPr>
        <w:rPr>
          <w:lang w:eastAsia="en-AU"/>
        </w:rPr>
      </w:pPr>
      <w:r w:rsidRPr="00684471">
        <w:rPr>
          <w:lang w:eastAsia="en-AU"/>
        </w:rPr>
        <w:br w:type="page"/>
      </w:r>
    </w:p>
    <w:p w14:paraId="7E39F061" w14:textId="74B56366" w:rsidR="00001991" w:rsidRPr="0026747B" w:rsidRDefault="00101AC4" w:rsidP="00001991">
      <w:pPr>
        <w:pStyle w:val="Heading2"/>
      </w:pPr>
      <w:bookmarkStart w:id="114" w:name="_Toc414880389"/>
      <w:bookmarkStart w:id="115" w:name="_Toc420055543"/>
      <w:bookmarkStart w:id="116" w:name="_Toc430770446"/>
      <w:bookmarkStart w:id="117" w:name="_Toc444671859"/>
      <w:r w:rsidRPr="0026747B">
        <w:lastRenderedPageBreak/>
        <w:t xml:space="preserve">Attachment B – </w:t>
      </w:r>
      <w:r w:rsidR="00001991" w:rsidRPr="0026747B">
        <w:t>Explanatory Statement</w:t>
      </w:r>
      <w:bookmarkEnd w:id="114"/>
      <w:bookmarkEnd w:id="115"/>
      <w:bookmarkEnd w:id="116"/>
      <w:bookmarkEnd w:id="117"/>
    </w:p>
    <w:p w14:paraId="0FC7B27A" w14:textId="77777777" w:rsidR="00001991" w:rsidRPr="00684471" w:rsidRDefault="00001991" w:rsidP="00001991">
      <w:pPr>
        <w:rPr>
          <w:b/>
          <w:color w:val="000000" w:themeColor="text1"/>
        </w:rPr>
      </w:pPr>
      <w:r w:rsidRPr="00684471">
        <w:rPr>
          <w:b/>
          <w:color w:val="000000" w:themeColor="text1"/>
        </w:rPr>
        <w:t>1.</w:t>
      </w:r>
      <w:r w:rsidRPr="00684471">
        <w:rPr>
          <w:b/>
          <w:color w:val="000000" w:themeColor="text1"/>
        </w:rPr>
        <w:tab/>
        <w:t>Authority</w:t>
      </w:r>
    </w:p>
    <w:p w14:paraId="7B16A1BF" w14:textId="77777777" w:rsidR="00001991" w:rsidRPr="00684471" w:rsidRDefault="00001991" w:rsidP="00001991">
      <w:pPr>
        <w:rPr>
          <w:color w:val="000000" w:themeColor="text1"/>
        </w:rPr>
      </w:pPr>
    </w:p>
    <w:p w14:paraId="2E481BC4" w14:textId="77777777" w:rsidR="00001991" w:rsidRPr="00684471" w:rsidRDefault="00001991" w:rsidP="00001991">
      <w:pPr>
        <w:autoSpaceDE w:val="0"/>
        <w:autoSpaceDN w:val="0"/>
        <w:adjustRightInd w:val="0"/>
        <w:rPr>
          <w:rFonts w:eastAsia="Calibri" w:cs="Arial"/>
          <w:bCs/>
          <w:color w:val="000000" w:themeColor="text1"/>
        </w:rPr>
      </w:pPr>
      <w:r w:rsidRPr="00684471">
        <w:rPr>
          <w:rFonts w:eastAsia="Calibri" w:cs="Arial"/>
          <w:bCs/>
          <w:color w:val="000000" w:themeColor="text1"/>
        </w:rPr>
        <w:t xml:space="preserve">Section 13 of the </w:t>
      </w:r>
      <w:r w:rsidRPr="00684471">
        <w:rPr>
          <w:rFonts w:eastAsia="Calibri" w:cs="Arial"/>
          <w:bCs/>
          <w:i/>
          <w:color w:val="000000" w:themeColor="text1"/>
        </w:rPr>
        <w:t>Food Standards Australia New Zealand Act 1991</w:t>
      </w:r>
      <w:r w:rsidRPr="00684471">
        <w:rPr>
          <w:rFonts w:eastAsia="Calibri" w:cs="Arial"/>
          <w:bCs/>
          <w:color w:val="000000" w:themeColor="text1"/>
        </w:rPr>
        <w:t xml:space="preserve"> (the FSANZ Act) provides that the functions of Food Standards Australia New Zealand (the Authority) include the development of standards and variations of standards for inclusion in the </w:t>
      </w:r>
      <w:r w:rsidRPr="00684471">
        <w:rPr>
          <w:rFonts w:eastAsia="Calibri" w:cs="Arial"/>
          <w:bCs/>
          <w:i/>
          <w:color w:val="000000" w:themeColor="text1"/>
        </w:rPr>
        <w:t>Australia New Zealand Food Standards Code</w:t>
      </w:r>
      <w:r w:rsidRPr="00684471">
        <w:rPr>
          <w:rFonts w:eastAsia="Calibri" w:cs="Arial"/>
          <w:bCs/>
          <w:color w:val="000000" w:themeColor="text1"/>
        </w:rPr>
        <w:t xml:space="preserve"> (the Code).</w:t>
      </w:r>
    </w:p>
    <w:p w14:paraId="1F5DFFF4" w14:textId="77777777" w:rsidR="00001991" w:rsidRPr="00684471" w:rsidRDefault="00001991" w:rsidP="00001991">
      <w:pPr>
        <w:autoSpaceDE w:val="0"/>
        <w:autoSpaceDN w:val="0"/>
        <w:adjustRightInd w:val="0"/>
        <w:rPr>
          <w:rFonts w:eastAsia="Calibri" w:cs="Arial"/>
          <w:bCs/>
          <w:color w:val="000000" w:themeColor="text1"/>
        </w:rPr>
      </w:pPr>
    </w:p>
    <w:p w14:paraId="7430EDA2" w14:textId="77777777" w:rsidR="00001991" w:rsidRPr="00684471" w:rsidRDefault="00001991" w:rsidP="00001991">
      <w:pPr>
        <w:autoSpaceDE w:val="0"/>
        <w:autoSpaceDN w:val="0"/>
        <w:adjustRightInd w:val="0"/>
        <w:rPr>
          <w:rFonts w:eastAsia="Calibri" w:cs="Arial"/>
          <w:bCs/>
          <w:color w:val="000000" w:themeColor="text1"/>
        </w:rPr>
      </w:pPr>
      <w:r w:rsidRPr="00684471">
        <w:rPr>
          <w:rFonts w:eastAsia="Calibri" w:cs="Arial"/>
          <w:bCs/>
          <w:color w:val="000000" w:themeColor="text1"/>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4195052" w14:textId="77777777" w:rsidR="00001991" w:rsidRPr="00684471" w:rsidRDefault="00001991" w:rsidP="00001991">
      <w:pPr>
        <w:autoSpaceDE w:val="0"/>
        <w:autoSpaceDN w:val="0"/>
        <w:adjustRightInd w:val="0"/>
        <w:rPr>
          <w:rFonts w:eastAsia="Calibri" w:cs="Arial"/>
          <w:bCs/>
          <w:color w:val="000000" w:themeColor="text1"/>
        </w:rPr>
      </w:pPr>
    </w:p>
    <w:p w14:paraId="2A2B25FE" w14:textId="0E45A1D5" w:rsidR="00001991" w:rsidRPr="00684471" w:rsidRDefault="00EA5FEB" w:rsidP="00001991">
      <w:pPr>
        <w:autoSpaceDE w:val="0"/>
        <w:autoSpaceDN w:val="0"/>
        <w:adjustRightInd w:val="0"/>
        <w:rPr>
          <w:rFonts w:eastAsia="Calibri" w:cs="Arial"/>
          <w:bCs/>
          <w:color w:val="000000" w:themeColor="text1"/>
        </w:rPr>
      </w:pPr>
      <w:r w:rsidRPr="00684471">
        <w:rPr>
          <w:rFonts w:eastAsia="Calibri" w:cs="Arial"/>
          <w:bCs/>
          <w:color w:val="000000" w:themeColor="text1"/>
        </w:rPr>
        <w:t>The Authority</w:t>
      </w:r>
      <w:r w:rsidR="00E43D20" w:rsidRPr="00684471">
        <w:rPr>
          <w:rFonts w:eastAsia="Calibri" w:cs="Arial"/>
          <w:bCs/>
          <w:color w:val="000000" w:themeColor="text1"/>
        </w:rPr>
        <w:t xml:space="preserve"> accepted Application A1116</w:t>
      </w:r>
      <w:r w:rsidR="00001991" w:rsidRPr="00684471">
        <w:rPr>
          <w:rFonts w:eastAsia="Calibri" w:cs="Arial"/>
          <w:bCs/>
          <w:color w:val="000000" w:themeColor="text1"/>
        </w:rPr>
        <w:t xml:space="preserve"> which seeks </w:t>
      </w:r>
      <w:r w:rsidR="00001991" w:rsidRPr="0026747B">
        <w:rPr>
          <w:color w:val="000000" w:themeColor="text1"/>
        </w:rPr>
        <w:t xml:space="preserve">permission for the sale and use of food derived from herbicide-tolerant </w:t>
      </w:r>
      <w:r w:rsidR="00E43D20" w:rsidRPr="0026747B">
        <w:rPr>
          <w:color w:val="000000" w:themeColor="text1"/>
        </w:rPr>
        <w:t xml:space="preserve">and insect-protected </w:t>
      </w:r>
      <w:r w:rsidR="00001991" w:rsidRPr="0026747B">
        <w:rPr>
          <w:color w:val="000000" w:themeColor="text1"/>
        </w:rPr>
        <w:t>corn line</w:t>
      </w:r>
      <w:r w:rsidR="00001991" w:rsidRPr="00684471">
        <w:rPr>
          <w:rFonts w:eastAsia="Calibri" w:cs="Arial"/>
          <w:bCs/>
          <w:color w:val="000000" w:themeColor="text1"/>
        </w:rPr>
        <w:t xml:space="preserve"> </w:t>
      </w:r>
      <w:r w:rsidR="00067817" w:rsidRPr="00684471">
        <w:rPr>
          <w:rFonts w:eastAsia="Calibri" w:cs="Arial"/>
          <w:bCs/>
          <w:color w:val="000000" w:themeColor="text1"/>
        </w:rPr>
        <w:t>MZIR098</w:t>
      </w:r>
      <w:r w:rsidR="00001991" w:rsidRPr="0026747B">
        <w:rPr>
          <w:color w:val="000000" w:themeColor="text1"/>
        </w:rPr>
        <w:t xml:space="preserve"> (</w:t>
      </w:r>
      <w:r w:rsidR="00067817" w:rsidRPr="0026747B">
        <w:rPr>
          <w:color w:val="000000" w:themeColor="text1"/>
        </w:rPr>
        <w:t>MZIR098</w:t>
      </w:r>
      <w:r w:rsidR="00001991" w:rsidRPr="0026747B">
        <w:rPr>
          <w:color w:val="000000" w:themeColor="text1"/>
        </w:rPr>
        <w:t>)</w:t>
      </w:r>
      <w:r w:rsidR="00001991" w:rsidRPr="00684471">
        <w:rPr>
          <w:rFonts w:eastAsia="Calibri" w:cs="Arial"/>
          <w:bCs/>
          <w:color w:val="000000" w:themeColor="text1"/>
        </w:rPr>
        <w:t>. The Authority considered the Application in accordance with Divis</w:t>
      </w:r>
      <w:r w:rsidR="00836D8B" w:rsidRPr="00684471">
        <w:rPr>
          <w:rFonts w:eastAsia="Calibri" w:cs="Arial"/>
          <w:bCs/>
          <w:color w:val="000000" w:themeColor="text1"/>
        </w:rPr>
        <w:t>ion 1 of Part 3 and has approved</w:t>
      </w:r>
      <w:r w:rsidR="00001991" w:rsidRPr="00684471">
        <w:rPr>
          <w:rFonts w:eastAsia="Calibri" w:cs="Arial"/>
          <w:bCs/>
          <w:color w:val="000000" w:themeColor="text1"/>
        </w:rPr>
        <w:t xml:space="preserve"> a draft variation</w:t>
      </w:r>
      <w:r w:rsidRPr="00684471">
        <w:rPr>
          <w:rFonts w:eastAsia="Calibri" w:cs="Arial"/>
          <w:bCs/>
          <w:color w:val="000000" w:themeColor="text1"/>
        </w:rPr>
        <w:t xml:space="preserve"> to Schedule 26.</w:t>
      </w:r>
    </w:p>
    <w:p w14:paraId="4BB52D73" w14:textId="77777777" w:rsidR="00EA5FEB" w:rsidRPr="00684471" w:rsidRDefault="00EA5FEB" w:rsidP="00001991">
      <w:pPr>
        <w:autoSpaceDE w:val="0"/>
        <w:autoSpaceDN w:val="0"/>
        <w:adjustRightInd w:val="0"/>
        <w:rPr>
          <w:rFonts w:eastAsia="Calibri" w:cs="Arial"/>
          <w:bCs/>
          <w:color w:val="000000" w:themeColor="text1"/>
        </w:rPr>
      </w:pPr>
    </w:p>
    <w:p w14:paraId="088E982F" w14:textId="7A35CB6A" w:rsidR="00EA5FEB" w:rsidRPr="00684471" w:rsidRDefault="00EA5FEB" w:rsidP="00EA5FEB">
      <w:pPr>
        <w:widowControl/>
        <w:autoSpaceDE w:val="0"/>
        <w:autoSpaceDN w:val="0"/>
        <w:adjustRightInd w:val="0"/>
        <w:rPr>
          <w:rFonts w:eastAsia="Calibri" w:cs="Arial"/>
          <w:bCs/>
          <w:szCs w:val="22"/>
          <w:lang w:bidi="ar-SA"/>
        </w:rPr>
      </w:pPr>
      <w:r w:rsidRPr="00684471">
        <w:rPr>
          <w:rFonts w:eastAsia="Calibri" w:cs="Arial"/>
          <w:bCs/>
          <w:szCs w:val="22"/>
          <w:lang w:bidi="ar-SA"/>
        </w:rPr>
        <w:t xml:space="preserve">Following consideration by the </w:t>
      </w:r>
      <w:r w:rsidRPr="00684471">
        <w:rPr>
          <w:rFonts w:cs="Helvetica"/>
        </w:rPr>
        <w:t xml:space="preserve">Australia and New Zealand Ministerial Forum on Food </w:t>
      </w:r>
      <w:r w:rsidRPr="0026747B">
        <w:rPr>
          <w:rFonts w:cs="Arial"/>
        </w:rPr>
        <w:t>Regulation</w:t>
      </w:r>
      <w:r w:rsidRPr="00684471">
        <w:rPr>
          <w:rFonts w:eastAsia="Calibri" w:cs="Arial"/>
          <w:bCs/>
          <w:szCs w:val="22"/>
          <w:lang w:bidi="ar-SA"/>
        </w:rPr>
        <w:t xml:space="preserve">, section 92 of the FSANZ Act stipulates that the Authority must publish a notice about the standard or draft variation of a standard. </w:t>
      </w:r>
    </w:p>
    <w:p w14:paraId="6170E5B0" w14:textId="77777777" w:rsidR="00EA5FEB" w:rsidRPr="00684471" w:rsidRDefault="00EA5FEB" w:rsidP="00EA5FEB">
      <w:pPr>
        <w:widowControl/>
        <w:autoSpaceDE w:val="0"/>
        <w:autoSpaceDN w:val="0"/>
        <w:adjustRightInd w:val="0"/>
        <w:rPr>
          <w:rFonts w:eastAsia="Calibri" w:cs="Arial"/>
          <w:bCs/>
          <w:szCs w:val="22"/>
          <w:lang w:bidi="ar-SA"/>
        </w:rPr>
      </w:pPr>
    </w:p>
    <w:p w14:paraId="55917F89" w14:textId="7CC9AAC6" w:rsidR="00EA5FEB" w:rsidRPr="00684471" w:rsidRDefault="00EA5FEB" w:rsidP="00EA5FEB">
      <w:pPr>
        <w:widowControl/>
        <w:autoSpaceDE w:val="0"/>
        <w:autoSpaceDN w:val="0"/>
        <w:adjustRightInd w:val="0"/>
        <w:rPr>
          <w:rFonts w:eastAsia="Calibri" w:cs="Arial"/>
          <w:color w:val="000000"/>
          <w:szCs w:val="22"/>
          <w:lang w:bidi="ar-SA"/>
        </w:rPr>
      </w:pPr>
      <w:r w:rsidRPr="00684471">
        <w:rPr>
          <w:rFonts w:eastAsia="Calibri" w:cs="Arial"/>
          <w:bCs/>
          <w:color w:val="000000"/>
          <w:szCs w:val="22"/>
          <w:lang w:bidi="ar-SA"/>
        </w:rPr>
        <w:t>Section 94 of the FSANZ Act specifies that a</w:t>
      </w:r>
      <w:r w:rsidRPr="00684471">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684471">
        <w:rPr>
          <w:rFonts w:eastAsia="Calibri" w:cs="Arial"/>
          <w:i/>
          <w:color w:val="000000"/>
          <w:szCs w:val="22"/>
          <w:lang w:bidi="ar-SA"/>
        </w:rPr>
        <w:t>Legislati</w:t>
      </w:r>
      <w:r w:rsidR="0026747B" w:rsidRPr="00684471">
        <w:rPr>
          <w:rFonts w:eastAsia="Calibri" w:cs="Arial"/>
          <w:i/>
          <w:color w:val="000000"/>
          <w:szCs w:val="22"/>
          <w:lang w:bidi="ar-SA"/>
        </w:rPr>
        <w:t xml:space="preserve">on </w:t>
      </w:r>
      <w:r w:rsidRPr="00684471">
        <w:rPr>
          <w:rFonts w:eastAsia="Calibri" w:cs="Arial"/>
          <w:i/>
          <w:color w:val="000000"/>
          <w:szCs w:val="22"/>
          <w:lang w:bidi="ar-SA"/>
        </w:rPr>
        <w:t>Act 2003</w:t>
      </w:r>
      <w:r w:rsidRPr="00684471">
        <w:rPr>
          <w:rFonts w:eastAsia="Calibri" w:cs="Arial"/>
          <w:color w:val="000000"/>
          <w:szCs w:val="22"/>
          <w:lang w:bidi="ar-SA"/>
        </w:rPr>
        <w:t>.</w:t>
      </w:r>
    </w:p>
    <w:p w14:paraId="545D50B2" w14:textId="77777777" w:rsidR="00001991" w:rsidRPr="00684471" w:rsidRDefault="00001991" w:rsidP="00001991">
      <w:pPr>
        <w:autoSpaceDE w:val="0"/>
        <w:autoSpaceDN w:val="0"/>
        <w:adjustRightInd w:val="0"/>
        <w:rPr>
          <w:rFonts w:eastAsia="Calibri" w:cs="Arial"/>
          <w:bCs/>
          <w:color w:val="000000" w:themeColor="text1"/>
        </w:rPr>
      </w:pPr>
    </w:p>
    <w:p w14:paraId="1AEDAB30" w14:textId="77777777" w:rsidR="00001991" w:rsidRPr="00684471" w:rsidRDefault="00001991" w:rsidP="00001991">
      <w:pPr>
        <w:rPr>
          <w:b/>
          <w:color w:val="000000" w:themeColor="text1"/>
        </w:rPr>
      </w:pPr>
      <w:r w:rsidRPr="00684471">
        <w:rPr>
          <w:b/>
          <w:color w:val="000000" w:themeColor="text1"/>
        </w:rPr>
        <w:t>2.</w:t>
      </w:r>
      <w:r w:rsidRPr="00684471">
        <w:rPr>
          <w:b/>
          <w:color w:val="000000" w:themeColor="text1"/>
        </w:rPr>
        <w:tab/>
        <w:t xml:space="preserve">Purpose </w:t>
      </w:r>
    </w:p>
    <w:p w14:paraId="2ACD00D8" w14:textId="77777777" w:rsidR="00001991" w:rsidRPr="00684471" w:rsidRDefault="00001991" w:rsidP="00001991">
      <w:pPr>
        <w:rPr>
          <w:color w:val="000000" w:themeColor="text1"/>
        </w:rPr>
      </w:pPr>
    </w:p>
    <w:p w14:paraId="15A61EFC" w14:textId="205E17BD" w:rsidR="00001991" w:rsidRPr="0026747B" w:rsidRDefault="00001991" w:rsidP="00001991">
      <w:r w:rsidRPr="0026747B">
        <w:t xml:space="preserve">The variation inserts a reference to herbicide-tolerant </w:t>
      </w:r>
      <w:r w:rsidR="00E43D20" w:rsidRPr="0026747B">
        <w:t xml:space="preserve">and insect-protected </w:t>
      </w:r>
      <w:r w:rsidRPr="0026747B">
        <w:t xml:space="preserve">corn line </w:t>
      </w:r>
      <w:r w:rsidR="00067817" w:rsidRPr="0026747B">
        <w:t>MZIR098</w:t>
      </w:r>
      <w:r w:rsidRPr="0026747B">
        <w:t xml:space="preserve"> into Schedule 26 of the Code in order to permit the sale, or use in food, of food derived from that corn line.</w:t>
      </w:r>
    </w:p>
    <w:p w14:paraId="20FF6C16" w14:textId="77777777" w:rsidR="00001991" w:rsidRPr="00684471" w:rsidRDefault="00001991" w:rsidP="00001991">
      <w:pPr>
        <w:rPr>
          <w:color w:val="000000" w:themeColor="text1"/>
        </w:rPr>
      </w:pPr>
    </w:p>
    <w:p w14:paraId="01E246DC" w14:textId="77777777" w:rsidR="00001991" w:rsidRPr="00684471" w:rsidRDefault="00001991" w:rsidP="00001991">
      <w:pPr>
        <w:rPr>
          <w:b/>
          <w:color w:val="000000" w:themeColor="text1"/>
        </w:rPr>
      </w:pPr>
      <w:r w:rsidRPr="00684471">
        <w:rPr>
          <w:b/>
          <w:color w:val="000000" w:themeColor="text1"/>
        </w:rPr>
        <w:t>3.</w:t>
      </w:r>
      <w:r w:rsidRPr="00684471">
        <w:rPr>
          <w:b/>
          <w:color w:val="000000" w:themeColor="text1"/>
        </w:rPr>
        <w:tab/>
        <w:t>Documents incorporated by reference</w:t>
      </w:r>
    </w:p>
    <w:p w14:paraId="60C5289B" w14:textId="77777777" w:rsidR="00001991" w:rsidRPr="00684471" w:rsidRDefault="00001991" w:rsidP="00001991">
      <w:pPr>
        <w:rPr>
          <w:color w:val="000000" w:themeColor="text1"/>
        </w:rPr>
      </w:pPr>
    </w:p>
    <w:p w14:paraId="06B3B57B" w14:textId="77777777" w:rsidR="00001991" w:rsidRPr="00684471" w:rsidRDefault="00001991" w:rsidP="00001991">
      <w:pPr>
        <w:autoSpaceDE w:val="0"/>
        <w:autoSpaceDN w:val="0"/>
        <w:adjustRightInd w:val="0"/>
        <w:rPr>
          <w:rFonts w:eastAsia="Calibri" w:cs="Arial"/>
          <w:bCs/>
          <w:color w:val="000000" w:themeColor="text1"/>
        </w:rPr>
      </w:pPr>
      <w:r w:rsidRPr="00684471">
        <w:rPr>
          <w:rFonts w:eastAsia="Calibri" w:cs="Arial"/>
          <w:bCs/>
          <w:color w:val="000000" w:themeColor="text1"/>
        </w:rPr>
        <w:t>The variations to food regulatory measures do not incorporate any documents by reference.</w:t>
      </w:r>
    </w:p>
    <w:p w14:paraId="3745DAC5" w14:textId="77777777" w:rsidR="00001991" w:rsidRPr="00684471" w:rsidRDefault="00001991" w:rsidP="00001991">
      <w:pPr>
        <w:rPr>
          <w:color w:val="000000" w:themeColor="text1"/>
        </w:rPr>
      </w:pPr>
    </w:p>
    <w:p w14:paraId="0DE67C0E" w14:textId="77777777" w:rsidR="00001991" w:rsidRPr="00684471" w:rsidRDefault="00001991" w:rsidP="00001991">
      <w:pPr>
        <w:rPr>
          <w:b/>
          <w:color w:val="000000" w:themeColor="text1"/>
        </w:rPr>
      </w:pPr>
      <w:r w:rsidRPr="00684471">
        <w:rPr>
          <w:b/>
          <w:color w:val="000000" w:themeColor="text1"/>
        </w:rPr>
        <w:t>4.</w:t>
      </w:r>
      <w:r w:rsidRPr="00684471">
        <w:rPr>
          <w:b/>
          <w:color w:val="000000" w:themeColor="text1"/>
        </w:rPr>
        <w:tab/>
        <w:t>Consultation</w:t>
      </w:r>
    </w:p>
    <w:p w14:paraId="5E31D94F" w14:textId="77777777" w:rsidR="00001991" w:rsidRPr="00684471" w:rsidRDefault="00001991" w:rsidP="00001991">
      <w:pPr>
        <w:rPr>
          <w:color w:val="000000" w:themeColor="text1"/>
        </w:rPr>
      </w:pPr>
    </w:p>
    <w:p w14:paraId="396A9CB1" w14:textId="1D668AFC" w:rsidR="00001991" w:rsidRPr="0026747B" w:rsidRDefault="00001991" w:rsidP="00001991">
      <w:pPr>
        <w:rPr>
          <w:color w:val="000000" w:themeColor="text1"/>
        </w:rPr>
      </w:pPr>
      <w:r w:rsidRPr="0026747B">
        <w:rPr>
          <w:color w:val="000000" w:themeColor="text1"/>
        </w:rPr>
        <w:t>In accordance with the procedure in Division 1 of Part 3 of the FSANZ Act, the Authority’s considerati</w:t>
      </w:r>
      <w:r w:rsidR="00E43D20" w:rsidRPr="0026747B">
        <w:rPr>
          <w:color w:val="000000" w:themeColor="text1"/>
        </w:rPr>
        <w:t>on of Application A1116</w:t>
      </w:r>
      <w:r w:rsidRPr="0026747B">
        <w:rPr>
          <w:color w:val="000000" w:themeColor="text1"/>
        </w:rPr>
        <w:t xml:space="preserve"> include</w:t>
      </w:r>
      <w:r w:rsidR="00836D8B" w:rsidRPr="0026747B">
        <w:rPr>
          <w:color w:val="000000" w:themeColor="text1"/>
        </w:rPr>
        <w:t>d</w:t>
      </w:r>
      <w:r w:rsidRPr="0026747B">
        <w:rPr>
          <w:color w:val="000000" w:themeColor="text1"/>
        </w:rPr>
        <w:t xml:space="preserve"> one round of public consultation following an assessment and the preparation of a draft variation. </w:t>
      </w:r>
    </w:p>
    <w:p w14:paraId="4A0A08D8" w14:textId="77777777" w:rsidR="00001991" w:rsidRPr="0026747B" w:rsidRDefault="00001991" w:rsidP="00001991">
      <w:pPr>
        <w:rPr>
          <w:color w:val="000000" w:themeColor="text1"/>
        </w:rPr>
      </w:pPr>
    </w:p>
    <w:p w14:paraId="7E021870" w14:textId="717F35B6" w:rsidR="00001991" w:rsidRPr="0026747B" w:rsidRDefault="00001991" w:rsidP="00001991">
      <w:pPr>
        <w:autoSpaceDE w:val="0"/>
        <w:autoSpaceDN w:val="0"/>
        <w:rPr>
          <w:color w:val="000000" w:themeColor="text1"/>
        </w:rPr>
      </w:pPr>
      <w:r w:rsidRPr="0026747B">
        <w:rPr>
          <w:color w:val="000000" w:themeColor="text1"/>
        </w:rPr>
        <w:t xml:space="preserve">A Regulation Impact Statement was not required because the </w:t>
      </w:r>
      <w:r w:rsidR="007A2F79" w:rsidRPr="0026747B">
        <w:rPr>
          <w:color w:val="000000" w:themeColor="text1"/>
        </w:rPr>
        <w:t xml:space="preserve">sale </w:t>
      </w:r>
      <w:r w:rsidRPr="0026747B">
        <w:rPr>
          <w:color w:val="000000" w:themeColor="text1"/>
        </w:rPr>
        <w:t xml:space="preserve">of food derived from </w:t>
      </w:r>
      <w:r w:rsidR="00067817" w:rsidRPr="0026747B">
        <w:rPr>
          <w:color w:val="000000" w:themeColor="text1"/>
        </w:rPr>
        <w:t>MZIR098</w:t>
      </w:r>
      <w:r w:rsidRPr="0026747B">
        <w:rPr>
          <w:color w:val="000000" w:themeColor="text1"/>
        </w:rPr>
        <w:t xml:space="preserve">, if approved, would be voluntary and would be likely to have a minor impact on business and individuals. </w:t>
      </w:r>
    </w:p>
    <w:p w14:paraId="317075F4" w14:textId="77777777" w:rsidR="00001991" w:rsidRPr="00684471" w:rsidRDefault="00001991" w:rsidP="00001991">
      <w:pPr>
        <w:rPr>
          <w:rFonts w:cs="Arial"/>
          <w:b/>
          <w:bCs/>
          <w:color w:val="000000" w:themeColor="text1"/>
        </w:rPr>
      </w:pPr>
    </w:p>
    <w:p w14:paraId="4269CF75" w14:textId="77777777" w:rsidR="00001991" w:rsidRPr="00684471" w:rsidRDefault="00001991" w:rsidP="00001991">
      <w:pPr>
        <w:rPr>
          <w:rFonts w:cs="Arial"/>
          <w:b/>
          <w:bCs/>
          <w:color w:val="000000" w:themeColor="text1"/>
        </w:rPr>
      </w:pPr>
      <w:r w:rsidRPr="00684471">
        <w:rPr>
          <w:rFonts w:cs="Arial"/>
          <w:b/>
          <w:bCs/>
          <w:color w:val="000000" w:themeColor="text1"/>
        </w:rPr>
        <w:t>5.</w:t>
      </w:r>
      <w:r w:rsidRPr="00684471">
        <w:rPr>
          <w:rFonts w:cs="Arial"/>
          <w:b/>
          <w:bCs/>
          <w:color w:val="000000" w:themeColor="text1"/>
        </w:rPr>
        <w:tab/>
        <w:t>Statement of compatibility with human rights</w:t>
      </w:r>
    </w:p>
    <w:p w14:paraId="70488FB8" w14:textId="77777777" w:rsidR="00001991" w:rsidRPr="00684471" w:rsidRDefault="00001991" w:rsidP="00001991">
      <w:pPr>
        <w:rPr>
          <w:color w:val="000000" w:themeColor="text1"/>
        </w:rPr>
      </w:pPr>
    </w:p>
    <w:p w14:paraId="2ABE8C57" w14:textId="77777777" w:rsidR="00001991" w:rsidRPr="00684471" w:rsidRDefault="00001991" w:rsidP="00001991">
      <w:pPr>
        <w:rPr>
          <w:color w:val="000000" w:themeColor="text1"/>
        </w:rPr>
      </w:pPr>
      <w:r w:rsidRPr="00684471">
        <w:rPr>
          <w:color w:val="000000" w:themeColor="text1"/>
        </w:rPr>
        <w:t>This instrument is exempt from the requirements for a statement of compatibility with human rights as it is a non-disallowable instrument under section 94 of the FSANZ Act.</w:t>
      </w:r>
    </w:p>
    <w:p w14:paraId="26570670" w14:textId="77777777" w:rsidR="00083612" w:rsidRDefault="00083612">
      <w:pPr>
        <w:widowControl/>
        <w:rPr>
          <w:b/>
          <w:color w:val="000000" w:themeColor="text1"/>
        </w:rPr>
      </w:pPr>
      <w:r>
        <w:rPr>
          <w:b/>
          <w:color w:val="000000" w:themeColor="text1"/>
        </w:rPr>
        <w:br w:type="page"/>
      </w:r>
    </w:p>
    <w:p w14:paraId="7C7446FB" w14:textId="1EB87B18" w:rsidR="00001991" w:rsidRPr="00684471" w:rsidRDefault="00001991" w:rsidP="00001991">
      <w:pPr>
        <w:rPr>
          <w:b/>
          <w:color w:val="000000" w:themeColor="text1"/>
        </w:rPr>
      </w:pPr>
      <w:r w:rsidRPr="0026747B">
        <w:rPr>
          <w:b/>
          <w:color w:val="000000" w:themeColor="text1"/>
        </w:rPr>
        <w:lastRenderedPageBreak/>
        <w:t>6.</w:t>
      </w:r>
      <w:r w:rsidRPr="0026747B">
        <w:rPr>
          <w:b/>
          <w:color w:val="000000" w:themeColor="text1"/>
        </w:rPr>
        <w:tab/>
        <w:t>Variation</w:t>
      </w:r>
    </w:p>
    <w:p w14:paraId="13D3F4C3" w14:textId="77777777" w:rsidR="00001991" w:rsidRPr="0026747B" w:rsidRDefault="00001991" w:rsidP="00001991">
      <w:pPr>
        <w:rPr>
          <w:b/>
          <w:color w:val="000000" w:themeColor="text1"/>
        </w:rPr>
      </w:pPr>
    </w:p>
    <w:p w14:paraId="45618DC5" w14:textId="5BDB7091" w:rsidR="00001991" w:rsidRPr="0026747B" w:rsidRDefault="00001991" w:rsidP="00001991">
      <w:pPr>
        <w:rPr>
          <w:color w:val="000000" w:themeColor="text1"/>
        </w:rPr>
      </w:pPr>
      <w:r w:rsidRPr="0026747B">
        <w:rPr>
          <w:color w:val="000000" w:themeColor="text1"/>
        </w:rPr>
        <w:t xml:space="preserve">Item [1] inserts </w:t>
      </w:r>
      <w:r w:rsidR="00E43D20" w:rsidRPr="0026747B">
        <w:rPr>
          <w:color w:val="000000" w:themeColor="text1"/>
        </w:rPr>
        <w:t>paragraph (z</w:t>
      </w:r>
      <w:r w:rsidR="007F031E" w:rsidRPr="0026747B">
        <w:rPr>
          <w:color w:val="000000" w:themeColor="text1"/>
        </w:rPr>
        <w:t xml:space="preserve">) into </w:t>
      </w:r>
      <w:r w:rsidRPr="0026747B">
        <w:rPr>
          <w:color w:val="000000" w:themeColor="text1"/>
        </w:rPr>
        <w:t>item 2</w:t>
      </w:r>
      <w:r w:rsidR="00B93C0B" w:rsidRPr="0026747B">
        <w:rPr>
          <w:color w:val="000000" w:themeColor="text1"/>
        </w:rPr>
        <w:t xml:space="preserve"> </w:t>
      </w:r>
      <w:r w:rsidR="007F031E" w:rsidRPr="0026747B">
        <w:rPr>
          <w:color w:val="000000" w:themeColor="text1"/>
        </w:rPr>
        <w:t>in</w:t>
      </w:r>
      <w:r w:rsidRPr="0026747B">
        <w:rPr>
          <w:color w:val="000000" w:themeColor="text1"/>
        </w:rPr>
        <w:t xml:space="preserve"> the table to subsection S26</w:t>
      </w:r>
      <w:r w:rsidRPr="0026747B">
        <w:rPr>
          <w:sz w:val="20"/>
        </w:rPr>
        <w:t>—</w:t>
      </w:r>
      <w:r w:rsidRPr="0026747B">
        <w:rPr>
          <w:color w:val="000000" w:themeColor="text1"/>
        </w:rPr>
        <w:t xml:space="preserve">3(4) of Schedule 26. The new item refers to herbicide-tolerant </w:t>
      </w:r>
      <w:r w:rsidR="00E43D20" w:rsidRPr="0026747B">
        <w:rPr>
          <w:color w:val="000000" w:themeColor="text1"/>
        </w:rPr>
        <w:t xml:space="preserve">and insect-protected </w:t>
      </w:r>
      <w:r w:rsidRPr="0026747B">
        <w:rPr>
          <w:color w:val="000000" w:themeColor="text1"/>
        </w:rPr>
        <w:t xml:space="preserve">corn line </w:t>
      </w:r>
      <w:r w:rsidR="00067817" w:rsidRPr="0026747B">
        <w:rPr>
          <w:color w:val="000000" w:themeColor="text1"/>
        </w:rPr>
        <w:t>MZIR098</w:t>
      </w:r>
      <w:r w:rsidRPr="0026747B">
        <w:rPr>
          <w:color w:val="000000" w:themeColor="text1"/>
        </w:rPr>
        <w:t>. The effect of the variation is to permit the sale and use of food derived from that corn line in accordance with Standard 1.5.2.</w:t>
      </w:r>
    </w:p>
    <w:sectPr w:rsidR="00001991" w:rsidRPr="0026747B" w:rsidSect="00B03DC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5D853" w14:textId="77777777" w:rsidR="00B03DCF" w:rsidRDefault="00B03DCF">
      <w:r>
        <w:separator/>
      </w:r>
    </w:p>
  </w:endnote>
  <w:endnote w:type="continuationSeparator" w:id="0">
    <w:p w14:paraId="6F084451" w14:textId="77777777" w:rsidR="00B03DCF" w:rsidRDefault="00B03DCF">
      <w:r>
        <w:continuationSeparator/>
      </w:r>
    </w:p>
  </w:endnote>
  <w:endnote w:type="continuationNotice" w:id="1">
    <w:p w14:paraId="325AEAF6" w14:textId="77777777" w:rsidR="00B03DCF" w:rsidRDefault="00B03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CDA" w14:textId="77777777" w:rsidR="00B03DCF" w:rsidRDefault="00B03DC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4FBA3" w14:textId="77777777" w:rsidR="00B03DCF" w:rsidRDefault="00B03D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08B920" w14:textId="77777777" w:rsidR="00B03DCF" w:rsidRDefault="00B03DCF" w:rsidP="00A671E6">
        <w:pPr>
          <w:pStyle w:val="Footer"/>
          <w:jc w:val="center"/>
        </w:pPr>
        <w:r>
          <w:fldChar w:fldCharType="begin"/>
        </w:r>
        <w:r>
          <w:instrText xml:space="preserve"> PAGE   \* MERGEFORMAT </w:instrText>
        </w:r>
        <w:r>
          <w:fldChar w:fldCharType="separate"/>
        </w:r>
        <w:r w:rsidR="00280FE2">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252A4" w14:textId="77777777" w:rsidR="00B03DCF" w:rsidRDefault="00B03DCF">
      <w:r>
        <w:separator/>
      </w:r>
    </w:p>
  </w:footnote>
  <w:footnote w:type="continuationSeparator" w:id="0">
    <w:p w14:paraId="6C085A32" w14:textId="77777777" w:rsidR="00B03DCF" w:rsidRDefault="00B03DCF">
      <w:r>
        <w:continuationSeparator/>
      </w:r>
    </w:p>
  </w:footnote>
  <w:footnote w:type="continuationNotice" w:id="1">
    <w:p w14:paraId="1E6CA178" w14:textId="77777777" w:rsidR="00B03DCF" w:rsidRDefault="00B03DCF"/>
  </w:footnote>
  <w:footnote w:id="2">
    <w:p w14:paraId="6AC246B8" w14:textId="793C0B4A" w:rsidR="00B03DCF" w:rsidRPr="004B7201" w:rsidRDefault="00B03DCF">
      <w:pPr>
        <w:pStyle w:val="FootnoteText"/>
        <w:rPr>
          <w:lang w:val="en-AU"/>
        </w:rPr>
      </w:pPr>
      <w:r w:rsidRPr="00B03DCF">
        <w:rPr>
          <w:rStyle w:val="FootnoteReference"/>
          <w:sz w:val="18"/>
          <w:szCs w:val="18"/>
        </w:rPr>
        <w:footnoteRef/>
      </w:r>
      <w:r w:rsidRPr="00B03DCF">
        <w:rPr>
          <w:sz w:val="18"/>
          <w:szCs w:val="18"/>
        </w:rPr>
        <w:t xml:space="preserve"> </w:t>
      </w:r>
      <w:proofErr w:type="gramStart"/>
      <w:r w:rsidRPr="00B03DCF">
        <w:rPr>
          <w:sz w:val="18"/>
          <w:szCs w:val="18"/>
          <w:lang w:val="en-AU"/>
        </w:rPr>
        <w:t xml:space="preserve">Ayyadurai, V.A.S.; </w:t>
      </w:r>
      <w:proofErr w:type="spellStart"/>
      <w:r w:rsidRPr="00B03DCF">
        <w:rPr>
          <w:sz w:val="18"/>
          <w:szCs w:val="18"/>
          <w:lang w:val="en-AU"/>
        </w:rPr>
        <w:t>Deonikar</w:t>
      </w:r>
      <w:proofErr w:type="spellEnd"/>
      <w:r w:rsidRPr="00B03DCF">
        <w:rPr>
          <w:sz w:val="18"/>
          <w:szCs w:val="18"/>
          <w:lang w:val="en-AU"/>
        </w:rPr>
        <w:t>, P. (2015).</w:t>
      </w:r>
      <w:proofErr w:type="gramEnd"/>
      <w:r w:rsidRPr="00B03DCF">
        <w:rPr>
          <w:sz w:val="18"/>
          <w:szCs w:val="18"/>
          <w:lang w:val="en-AU"/>
        </w:rPr>
        <w:t xml:space="preserve"> Do GMOs accumulate formaldehyde and disrupt molecular systems equilibria? Systems biology may provide answers. Agricultural Sciences 6: 630 – 662.</w:t>
      </w:r>
    </w:p>
  </w:footnote>
  <w:footnote w:id="3">
    <w:p w14:paraId="0895DF33" w14:textId="77777777" w:rsidR="00B03DCF" w:rsidRPr="009549B7" w:rsidRDefault="00B03DCF" w:rsidP="00D60CCA">
      <w:pPr>
        <w:pStyle w:val="FootnoteText"/>
        <w:rPr>
          <w:szCs w:val="18"/>
          <w:lang w:val="en-AU"/>
        </w:rPr>
      </w:pPr>
      <w:r w:rsidRPr="00745D58">
        <w:rPr>
          <w:rStyle w:val="FootnoteReference"/>
          <w:sz w:val="18"/>
        </w:rPr>
        <w:footnoteRef/>
      </w:r>
      <w:r w:rsidRPr="00745D58">
        <w:rPr>
          <w:sz w:val="18"/>
        </w:rPr>
        <w:t xml:space="preserve"> </w:t>
      </w:r>
      <w:r w:rsidRPr="00745D58">
        <w:rPr>
          <w:sz w:val="18"/>
          <w:szCs w:val="18"/>
          <w:lang w:val="en-AU"/>
        </w:rPr>
        <w:t>Now known as the Implementation Subcommittee for Food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C6B7" w14:textId="43B52456" w:rsidR="00B03DCF" w:rsidRPr="00616017" w:rsidRDefault="00B03DCF"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4E0A" w14:textId="77777777" w:rsidR="00B03DCF" w:rsidRDefault="00B03DC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E4CD2"/>
    <w:multiLevelType w:val="hybridMultilevel"/>
    <w:tmpl w:val="C7B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202623"/>
    <w:multiLevelType w:val="hybridMultilevel"/>
    <w:tmpl w:val="5C2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F23B5D"/>
    <w:multiLevelType w:val="hybridMultilevel"/>
    <w:tmpl w:val="22B6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4779FF"/>
    <w:multiLevelType w:val="hybridMultilevel"/>
    <w:tmpl w:val="162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4"/>
  </w:num>
  <w:num w:numId="6">
    <w:abstractNumId w:val="8"/>
  </w:num>
  <w:num w:numId="7">
    <w:abstractNumId w:val="13"/>
  </w:num>
  <w:num w:numId="8">
    <w:abstractNumId w:val="5"/>
  </w:num>
  <w:num w:numId="9">
    <w:abstractNumId w:val="10"/>
  </w:num>
  <w:num w:numId="10">
    <w:abstractNumId w:val="1"/>
  </w:num>
  <w:num w:numId="11">
    <w:abstractNumId w:val="11"/>
  </w:num>
  <w:num w:numId="12">
    <w:abstractNumId w:val="12"/>
  </w:num>
  <w:num w:numId="13">
    <w:abstractNumId w:val="14"/>
  </w:num>
  <w:num w:numId="14">
    <w:abstractNumId w:val="0"/>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337CBC"/>
    <w:rsid w:val="00001991"/>
    <w:rsid w:val="0000247B"/>
    <w:rsid w:val="0000469B"/>
    <w:rsid w:val="00010E79"/>
    <w:rsid w:val="00011187"/>
    <w:rsid w:val="00014E34"/>
    <w:rsid w:val="00017416"/>
    <w:rsid w:val="0002074C"/>
    <w:rsid w:val="00030970"/>
    <w:rsid w:val="00032D6A"/>
    <w:rsid w:val="000332AE"/>
    <w:rsid w:val="00035FF3"/>
    <w:rsid w:val="000368FC"/>
    <w:rsid w:val="000418F0"/>
    <w:rsid w:val="00051021"/>
    <w:rsid w:val="000524F0"/>
    <w:rsid w:val="00052D54"/>
    <w:rsid w:val="000576EB"/>
    <w:rsid w:val="0006192F"/>
    <w:rsid w:val="000635B6"/>
    <w:rsid w:val="00064B2D"/>
    <w:rsid w:val="00065F1F"/>
    <w:rsid w:val="00067817"/>
    <w:rsid w:val="00076D33"/>
    <w:rsid w:val="00076D3B"/>
    <w:rsid w:val="00077859"/>
    <w:rsid w:val="00077AEA"/>
    <w:rsid w:val="00081B0A"/>
    <w:rsid w:val="00083612"/>
    <w:rsid w:val="00085ABB"/>
    <w:rsid w:val="000A0E8D"/>
    <w:rsid w:val="000A1B2D"/>
    <w:rsid w:val="000A3D8B"/>
    <w:rsid w:val="000A60FC"/>
    <w:rsid w:val="000B2BEE"/>
    <w:rsid w:val="000B427A"/>
    <w:rsid w:val="000B6AF2"/>
    <w:rsid w:val="000C17AA"/>
    <w:rsid w:val="000C2AC0"/>
    <w:rsid w:val="000C7787"/>
    <w:rsid w:val="000C78CC"/>
    <w:rsid w:val="000D12A9"/>
    <w:rsid w:val="000D4B7E"/>
    <w:rsid w:val="000D6FD4"/>
    <w:rsid w:val="000D7B1C"/>
    <w:rsid w:val="000E0AE4"/>
    <w:rsid w:val="000E1EA4"/>
    <w:rsid w:val="000E398E"/>
    <w:rsid w:val="000E3DBC"/>
    <w:rsid w:val="000E53D6"/>
    <w:rsid w:val="000E662F"/>
    <w:rsid w:val="000F3CFE"/>
    <w:rsid w:val="000F6568"/>
    <w:rsid w:val="00101AC4"/>
    <w:rsid w:val="00102819"/>
    <w:rsid w:val="00104544"/>
    <w:rsid w:val="001054DF"/>
    <w:rsid w:val="0010778D"/>
    <w:rsid w:val="001122EC"/>
    <w:rsid w:val="0012388D"/>
    <w:rsid w:val="001330C6"/>
    <w:rsid w:val="00136B57"/>
    <w:rsid w:val="00150B54"/>
    <w:rsid w:val="0015187A"/>
    <w:rsid w:val="00163FE7"/>
    <w:rsid w:val="00176C6A"/>
    <w:rsid w:val="00180F3D"/>
    <w:rsid w:val="00182C4C"/>
    <w:rsid w:val="00185E54"/>
    <w:rsid w:val="001878C5"/>
    <w:rsid w:val="0019399D"/>
    <w:rsid w:val="00197D8D"/>
    <w:rsid w:val="001A1A75"/>
    <w:rsid w:val="001A29A7"/>
    <w:rsid w:val="001A7E9A"/>
    <w:rsid w:val="001C27A3"/>
    <w:rsid w:val="001D43F6"/>
    <w:rsid w:val="001E09FA"/>
    <w:rsid w:val="001E504B"/>
    <w:rsid w:val="00202A6F"/>
    <w:rsid w:val="0020341A"/>
    <w:rsid w:val="00207E49"/>
    <w:rsid w:val="002108AB"/>
    <w:rsid w:val="0021266C"/>
    <w:rsid w:val="0022197C"/>
    <w:rsid w:val="00221D07"/>
    <w:rsid w:val="00224E3B"/>
    <w:rsid w:val="00227E4A"/>
    <w:rsid w:val="002418E3"/>
    <w:rsid w:val="002421C1"/>
    <w:rsid w:val="00250197"/>
    <w:rsid w:val="0026146F"/>
    <w:rsid w:val="00264254"/>
    <w:rsid w:val="0026747B"/>
    <w:rsid w:val="00270293"/>
    <w:rsid w:val="002758A0"/>
    <w:rsid w:val="00280FE2"/>
    <w:rsid w:val="0029204E"/>
    <w:rsid w:val="00296494"/>
    <w:rsid w:val="002966FF"/>
    <w:rsid w:val="002A0076"/>
    <w:rsid w:val="002A0194"/>
    <w:rsid w:val="002A5F8B"/>
    <w:rsid w:val="002A6C5C"/>
    <w:rsid w:val="002A7F6C"/>
    <w:rsid w:val="002B0071"/>
    <w:rsid w:val="002C1A3B"/>
    <w:rsid w:val="002C5A1E"/>
    <w:rsid w:val="002E16D5"/>
    <w:rsid w:val="002E1820"/>
    <w:rsid w:val="002E40B7"/>
    <w:rsid w:val="002F1833"/>
    <w:rsid w:val="002F35EA"/>
    <w:rsid w:val="002F368F"/>
    <w:rsid w:val="002F6488"/>
    <w:rsid w:val="00305C54"/>
    <w:rsid w:val="003075B8"/>
    <w:rsid w:val="0031016C"/>
    <w:rsid w:val="0031426B"/>
    <w:rsid w:val="003213F9"/>
    <w:rsid w:val="003224CB"/>
    <w:rsid w:val="00323AB6"/>
    <w:rsid w:val="00323DBF"/>
    <w:rsid w:val="00325DFC"/>
    <w:rsid w:val="00326379"/>
    <w:rsid w:val="00327867"/>
    <w:rsid w:val="0032789D"/>
    <w:rsid w:val="00332B12"/>
    <w:rsid w:val="00337CBC"/>
    <w:rsid w:val="00341CE1"/>
    <w:rsid w:val="003428FC"/>
    <w:rsid w:val="003507DB"/>
    <w:rsid w:val="00351B07"/>
    <w:rsid w:val="00352810"/>
    <w:rsid w:val="0036533D"/>
    <w:rsid w:val="00371B29"/>
    <w:rsid w:val="003741CB"/>
    <w:rsid w:val="003766F8"/>
    <w:rsid w:val="00380106"/>
    <w:rsid w:val="003814F0"/>
    <w:rsid w:val="00381E07"/>
    <w:rsid w:val="00385788"/>
    <w:rsid w:val="00391769"/>
    <w:rsid w:val="003950BB"/>
    <w:rsid w:val="003953E1"/>
    <w:rsid w:val="003956B3"/>
    <w:rsid w:val="003A0A4D"/>
    <w:rsid w:val="003A1A74"/>
    <w:rsid w:val="003A3D30"/>
    <w:rsid w:val="003A3D5D"/>
    <w:rsid w:val="003A68BE"/>
    <w:rsid w:val="003A7B84"/>
    <w:rsid w:val="003C0320"/>
    <w:rsid w:val="003C4969"/>
    <w:rsid w:val="003D2CDC"/>
    <w:rsid w:val="003E30C7"/>
    <w:rsid w:val="003E41D5"/>
    <w:rsid w:val="003E46BA"/>
    <w:rsid w:val="003E7A59"/>
    <w:rsid w:val="003F74C1"/>
    <w:rsid w:val="00401ADE"/>
    <w:rsid w:val="00402A94"/>
    <w:rsid w:val="00405B1A"/>
    <w:rsid w:val="00410C76"/>
    <w:rsid w:val="00411907"/>
    <w:rsid w:val="00417EE3"/>
    <w:rsid w:val="004207EB"/>
    <w:rsid w:val="00421730"/>
    <w:rsid w:val="00422EC9"/>
    <w:rsid w:val="00423AC7"/>
    <w:rsid w:val="004254D2"/>
    <w:rsid w:val="00432A42"/>
    <w:rsid w:val="00437276"/>
    <w:rsid w:val="00445253"/>
    <w:rsid w:val="004466C4"/>
    <w:rsid w:val="004503DB"/>
    <w:rsid w:val="00452D21"/>
    <w:rsid w:val="00453646"/>
    <w:rsid w:val="00455852"/>
    <w:rsid w:val="00456B54"/>
    <w:rsid w:val="00456BD5"/>
    <w:rsid w:val="00464643"/>
    <w:rsid w:val="00486629"/>
    <w:rsid w:val="00486793"/>
    <w:rsid w:val="00486C66"/>
    <w:rsid w:val="00492C86"/>
    <w:rsid w:val="00494A3F"/>
    <w:rsid w:val="004A2037"/>
    <w:rsid w:val="004A6549"/>
    <w:rsid w:val="004A793C"/>
    <w:rsid w:val="004B047B"/>
    <w:rsid w:val="004B4CDC"/>
    <w:rsid w:val="004B7201"/>
    <w:rsid w:val="004C3EFC"/>
    <w:rsid w:val="004D121E"/>
    <w:rsid w:val="004D1B1C"/>
    <w:rsid w:val="004F4F98"/>
    <w:rsid w:val="004F69F6"/>
    <w:rsid w:val="004F79AC"/>
    <w:rsid w:val="00506E9B"/>
    <w:rsid w:val="005148B1"/>
    <w:rsid w:val="005207D8"/>
    <w:rsid w:val="00521254"/>
    <w:rsid w:val="00523930"/>
    <w:rsid w:val="005244F1"/>
    <w:rsid w:val="00524EF3"/>
    <w:rsid w:val="00531879"/>
    <w:rsid w:val="00537CDC"/>
    <w:rsid w:val="00560185"/>
    <w:rsid w:val="0056165A"/>
    <w:rsid w:val="00562917"/>
    <w:rsid w:val="00565BB4"/>
    <w:rsid w:val="00571B8C"/>
    <w:rsid w:val="00575FF5"/>
    <w:rsid w:val="005811B7"/>
    <w:rsid w:val="00582E32"/>
    <w:rsid w:val="005861D8"/>
    <w:rsid w:val="00586228"/>
    <w:rsid w:val="00590369"/>
    <w:rsid w:val="0059100E"/>
    <w:rsid w:val="005946D3"/>
    <w:rsid w:val="00597631"/>
    <w:rsid w:val="005A3E5A"/>
    <w:rsid w:val="005A572E"/>
    <w:rsid w:val="005B5C53"/>
    <w:rsid w:val="005B6AF4"/>
    <w:rsid w:val="005C04CB"/>
    <w:rsid w:val="005D16AD"/>
    <w:rsid w:val="005D1C36"/>
    <w:rsid w:val="005D2016"/>
    <w:rsid w:val="005D72E1"/>
    <w:rsid w:val="005E07F8"/>
    <w:rsid w:val="005E58D3"/>
    <w:rsid w:val="005E6E16"/>
    <w:rsid w:val="005E71B3"/>
    <w:rsid w:val="005F400E"/>
    <w:rsid w:val="005F7342"/>
    <w:rsid w:val="00610A3C"/>
    <w:rsid w:val="006138D7"/>
    <w:rsid w:val="00615E83"/>
    <w:rsid w:val="00616017"/>
    <w:rsid w:val="0062144D"/>
    <w:rsid w:val="00622946"/>
    <w:rsid w:val="00627F48"/>
    <w:rsid w:val="00630CCE"/>
    <w:rsid w:val="0063455F"/>
    <w:rsid w:val="00635814"/>
    <w:rsid w:val="006367E0"/>
    <w:rsid w:val="00642EB0"/>
    <w:rsid w:val="00643F27"/>
    <w:rsid w:val="00657958"/>
    <w:rsid w:val="00663FCF"/>
    <w:rsid w:val="006652A2"/>
    <w:rsid w:val="00683071"/>
    <w:rsid w:val="00684471"/>
    <w:rsid w:val="006849E1"/>
    <w:rsid w:val="006851AF"/>
    <w:rsid w:val="006915C2"/>
    <w:rsid w:val="00692490"/>
    <w:rsid w:val="006969CC"/>
    <w:rsid w:val="00696A15"/>
    <w:rsid w:val="006A48A7"/>
    <w:rsid w:val="006A5D40"/>
    <w:rsid w:val="006A7705"/>
    <w:rsid w:val="006C22A7"/>
    <w:rsid w:val="006C5CF5"/>
    <w:rsid w:val="006D0FB8"/>
    <w:rsid w:val="006D2107"/>
    <w:rsid w:val="006D33FF"/>
    <w:rsid w:val="006E10A1"/>
    <w:rsid w:val="006F4A82"/>
    <w:rsid w:val="00710C37"/>
    <w:rsid w:val="0071698A"/>
    <w:rsid w:val="00722C6E"/>
    <w:rsid w:val="00724FA4"/>
    <w:rsid w:val="00730800"/>
    <w:rsid w:val="007356EF"/>
    <w:rsid w:val="007361D5"/>
    <w:rsid w:val="00743298"/>
    <w:rsid w:val="00745D58"/>
    <w:rsid w:val="00747989"/>
    <w:rsid w:val="00747D39"/>
    <w:rsid w:val="0075135E"/>
    <w:rsid w:val="00755F02"/>
    <w:rsid w:val="007602AA"/>
    <w:rsid w:val="007652EF"/>
    <w:rsid w:val="007656D5"/>
    <w:rsid w:val="00765DE1"/>
    <w:rsid w:val="00767B17"/>
    <w:rsid w:val="00772BDC"/>
    <w:rsid w:val="00776F56"/>
    <w:rsid w:val="00777437"/>
    <w:rsid w:val="00780792"/>
    <w:rsid w:val="0078309E"/>
    <w:rsid w:val="00786C2C"/>
    <w:rsid w:val="007878B2"/>
    <w:rsid w:val="00795D86"/>
    <w:rsid w:val="007A282B"/>
    <w:rsid w:val="007A2F79"/>
    <w:rsid w:val="007A44B4"/>
    <w:rsid w:val="007A537B"/>
    <w:rsid w:val="007A53BF"/>
    <w:rsid w:val="007A5928"/>
    <w:rsid w:val="007A7D3D"/>
    <w:rsid w:val="007B225D"/>
    <w:rsid w:val="007B2CD8"/>
    <w:rsid w:val="007B37B3"/>
    <w:rsid w:val="007C1C64"/>
    <w:rsid w:val="007C21F4"/>
    <w:rsid w:val="007C22CB"/>
    <w:rsid w:val="007D0189"/>
    <w:rsid w:val="007D1A81"/>
    <w:rsid w:val="007D20A6"/>
    <w:rsid w:val="007E48BC"/>
    <w:rsid w:val="007E79F7"/>
    <w:rsid w:val="007F031E"/>
    <w:rsid w:val="007F1516"/>
    <w:rsid w:val="007F3630"/>
    <w:rsid w:val="007F7BF7"/>
    <w:rsid w:val="00804091"/>
    <w:rsid w:val="00807559"/>
    <w:rsid w:val="00813464"/>
    <w:rsid w:val="00826976"/>
    <w:rsid w:val="00831154"/>
    <w:rsid w:val="008330FB"/>
    <w:rsid w:val="00835411"/>
    <w:rsid w:val="00836D8B"/>
    <w:rsid w:val="00842A10"/>
    <w:rsid w:val="008450BC"/>
    <w:rsid w:val="008459A5"/>
    <w:rsid w:val="00847066"/>
    <w:rsid w:val="00850568"/>
    <w:rsid w:val="00850B09"/>
    <w:rsid w:val="0085334B"/>
    <w:rsid w:val="008537BA"/>
    <w:rsid w:val="00860808"/>
    <w:rsid w:val="00861C13"/>
    <w:rsid w:val="00862349"/>
    <w:rsid w:val="0086571E"/>
    <w:rsid w:val="00870214"/>
    <w:rsid w:val="00871116"/>
    <w:rsid w:val="00885C51"/>
    <w:rsid w:val="00886016"/>
    <w:rsid w:val="00893F7A"/>
    <w:rsid w:val="00896B85"/>
    <w:rsid w:val="008A243D"/>
    <w:rsid w:val="008D06C6"/>
    <w:rsid w:val="008D5E9D"/>
    <w:rsid w:val="008E6250"/>
    <w:rsid w:val="008F099A"/>
    <w:rsid w:val="008F43D6"/>
    <w:rsid w:val="008F4A2D"/>
    <w:rsid w:val="009008B0"/>
    <w:rsid w:val="00902151"/>
    <w:rsid w:val="00920249"/>
    <w:rsid w:val="00926C4D"/>
    <w:rsid w:val="00927684"/>
    <w:rsid w:val="00932F14"/>
    <w:rsid w:val="00934F89"/>
    <w:rsid w:val="0094247F"/>
    <w:rsid w:val="00942D60"/>
    <w:rsid w:val="00944EAB"/>
    <w:rsid w:val="00945039"/>
    <w:rsid w:val="009460FA"/>
    <w:rsid w:val="00947534"/>
    <w:rsid w:val="009478A1"/>
    <w:rsid w:val="009558BA"/>
    <w:rsid w:val="0096523B"/>
    <w:rsid w:val="00972D06"/>
    <w:rsid w:val="00977916"/>
    <w:rsid w:val="00977969"/>
    <w:rsid w:val="0098675E"/>
    <w:rsid w:val="0099323D"/>
    <w:rsid w:val="00994B7B"/>
    <w:rsid w:val="0099623A"/>
    <w:rsid w:val="009A2699"/>
    <w:rsid w:val="009A2DC9"/>
    <w:rsid w:val="009A391C"/>
    <w:rsid w:val="009D3839"/>
    <w:rsid w:val="009D5784"/>
    <w:rsid w:val="009E0A61"/>
    <w:rsid w:val="009E3010"/>
    <w:rsid w:val="009E46F5"/>
    <w:rsid w:val="009F7065"/>
    <w:rsid w:val="00A02909"/>
    <w:rsid w:val="00A1178A"/>
    <w:rsid w:val="00A120F8"/>
    <w:rsid w:val="00A1648A"/>
    <w:rsid w:val="00A1705A"/>
    <w:rsid w:val="00A2449C"/>
    <w:rsid w:val="00A25649"/>
    <w:rsid w:val="00A318EB"/>
    <w:rsid w:val="00A52461"/>
    <w:rsid w:val="00A551B9"/>
    <w:rsid w:val="00A56DC7"/>
    <w:rsid w:val="00A66FDD"/>
    <w:rsid w:val="00A671E6"/>
    <w:rsid w:val="00A709E5"/>
    <w:rsid w:val="00A74FD1"/>
    <w:rsid w:val="00A81E1E"/>
    <w:rsid w:val="00A84A58"/>
    <w:rsid w:val="00A929A9"/>
    <w:rsid w:val="00A96594"/>
    <w:rsid w:val="00AA3E7D"/>
    <w:rsid w:val="00AA41BA"/>
    <w:rsid w:val="00AA574E"/>
    <w:rsid w:val="00AA6D0D"/>
    <w:rsid w:val="00AA6FA3"/>
    <w:rsid w:val="00AC2EB0"/>
    <w:rsid w:val="00AC428E"/>
    <w:rsid w:val="00AD344F"/>
    <w:rsid w:val="00AE1660"/>
    <w:rsid w:val="00AE3AAA"/>
    <w:rsid w:val="00AE4FFD"/>
    <w:rsid w:val="00AF18D6"/>
    <w:rsid w:val="00AF24FA"/>
    <w:rsid w:val="00AF387F"/>
    <w:rsid w:val="00AF397D"/>
    <w:rsid w:val="00AF5BD4"/>
    <w:rsid w:val="00B00E7F"/>
    <w:rsid w:val="00B03DCF"/>
    <w:rsid w:val="00B04001"/>
    <w:rsid w:val="00B17112"/>
    <w:rsid w:val="00B21055"/>
    <w:rsid w:val="00B21DCC"/>
    <w:rsid w:val="00B221E2"/>
    <w:rsid w:val="00B25F37"/>
    <w:rsid w:val="00B37158"/>
    <w:rsid w:val="00B405B7"/>
    <w:rsid w:val="00B425AA"/>
    <w:rsid w:val="00B43528"/>
    <w:rsid w:val="00B44422"/>
    <w:rsid w:val="00B46EA0"/>
    <w:rsid w:val="00B55714"/>
    <w:rsid w:val="00B55836"/>
    <w:rsid w:val="00B7244E"/>
    <w:rsid w:val="00B731D3"/>
    <w:rsid w:val="00B75B57"/>
    <w:rsid w:val="00B811B3"/>
    <w:rsid w:val="00B821A5"/>
    <w:rsid w:val="00B839A3"/>
    <w:rsid w:val="00B902BD"/>
    <w:rsid w:val="00B92501"/>
    <w:rsid w:val="00B93698"/>
    <w:rsid w:val="00B93C0B"/>
    <w:rsid w:val="00BA0425"/>
    <w:rsid w:val="00BA06C5"/>
    <w:rsid w:val="00BA1009"/>
    <w:rsid w:val="00BA3FA7"/>
    <w:rsid w:val="00BA639E"/>
    <w:rsid w:val="00BB0EC9"/>
    <w:rsid w:val="00BB26BD"/>
    <w:rsid w:val="00BB7E32"/>
    <w:rsid w:val="00BC1A7C"/>
    <w:rsid w:val="00BC6ECA"/>
    <w:rsid w:val="00BD1E09"/>
    <w:rsid w:val="00BD2620"/>
    <w:rsid w:val="00BD2A39"/>
    <w:rsid w:val="00BD2E80"/>
    <w:rsid w:val="00BD2F6D"/>
    <w:rsid w:val="00BD49FF"/>
    <w:rsid w:val="00BD4B64"/>
    <w:rsid w:val="00BD77E1"/>
    <w:rsid w:val="00BE11B8"/>
    <w:rsid w:val="00BE2609"/>
    <w:rsid w:val="00BE345A"/>
    <w:rsid w:val="00BE480C"/>
    <w:rsid w:val="00BE73CF"/>
    <w:rsid w:val="00BE7AA9"/>
    <w:rsid w:val="00BF7FF0"/>
    <w:rsid w:val="00C04D2A"/>
    <w:rsid w:val="00C111B2"/>
    <w:rsid w:val="00C112D1"/>
    <w:rsid w:val="00C11AEA"/>
    <w:rsid w:val="00C11F8D"/>
    <w:rsid w:val="00C12502"/>
    <w:rsid w:val="00C145CA"/>
    <w:rsid w:val="00C26B3B"/>
    <w:rsid w:val="00C27FC8"/>
    <w:rsid w:val="00C37A3E"/>
    <w:rsid w:val="00C40AA5"/>
    <w:rsid w:val="00C46F70"/>
    <w:rsid w:val="00C476D0"/>
    <w:rsid w:val="00C542D6"/>
    <w:rsid w:val="00C61290"/>
    <w:rsid w:val="00C6434A"/>
    <w:rsid w:val="00C74398"/>
    <w:rsid w:val="00C830B9"/>
    <w:rsid w:val="00C836E3"/>
    <w:rsid w:val="00C836FF"/>
    <w:rsid w:val="00C854DC"/>
    <w:rsid w:val="00C86577"/>
    <w:rsid w:val="00C91C02"/>
    <w:rsid w:val="00C92E07"/>
    <w:rsid w:val="00C96868"/>
    <w:rsid w:val="00CA0416"/>
    <w:rsid w:val="00CA5734"/>
    <w:rsid w:val="00CB115C"/>
    <w:rsid w:val="00CB2419"/>
    <w:rsid w:val="00CB6502"/>
    <w:rsid w:val="00CC3764"/>
    <w:rsid w:val="00CC3A35"/>
    <w:rsid w:val="00CC5468"/>
    <w:rsid w:val="00CC560B"/>
    <w:rsid w:val="00CC6D70"/>
    <w:rsid w:val="00CC75E2"/>
    <w:rsid w:val="00CD46EB"/>
    <w:rsid w:val="00CD6494"/>
    <w:rsid w:val="00CD7EBF"/>
    <w:rsid w:val="00CE0F61"/>
    <w:rsid w:val="00CE59AA"/>
    <w:rsid w:val="00CF0E86"/>
    <w:rsid w:val="00D00DFA"/>
    <w:rsid w:val="00D01FD7"/>
    <w:rsid w:val="00D02A0F"/>
    <w:rsid w:val="00D04942"/>
    <w:rsid w:val="00D056F1"/>
    <w:rsid w:val="00D06616"/>
    <w:rsid w:val="00D144D7"/>
    <w:rsid w:val="00D15A08"/>
    <w:rsid w:val="00D23DB6"/>
    <w:rsid w:val="00D2772E"/>
    <w:rsid w:val="00D41762"/>
    <w:rsid w:val="00D443D3"/>
    <w:rsid w:val="00D51A95"/>
    <w:rsid w:val="00D60568"/>
    <w:rsid w:val="00D60CCA"/>
    <w:rsid w:val="00D63B33"/>
    <w:rsid w:val="00D66475"/>
    <w:rsid w:val="00D70C7A"/>
    <w:rsid w:val="00D724F2"/>
    <w:rsid w:val="00D72A29"/>
    <w:rsid w:val="00D73EE7"/>
    <w:rsid w:val="00D7758F"/>
    <w:rsid w:val="00D834E5"/>
    <w:rsid w:val="00D847B8"/>
    <w:rsid w:val="00D848F3"/>
    <w:rsid w:val="00D9038D"/>
    <w:rsid w:val="00D96C9C"/>
    <w:rsid w:val="00DA10A8"/>
    <w:rsid w:val="00DA58DB"/>
    <w:rsid w:val="00DB123A"/>
    <w:rsid w:val="00DB1E08"/>
    <w:rsid w:val="00DB26D8"/>
    <w:rsid w:val="00DB2973"/>
    <w:rsid w:val="00DB50B1"/>
    <w:rsid w:val="00DC0FBA"/>
    <w:rsid w:val="00DC1B56"/>
    <w:rsid w:val="00DC20CC"/>
    <w:rsid w:val="00DC2129"/>
    <w:rsid w:val="00DC3632"/>
    <w:rsid w:val="00DC470A"/>
    <w:rsid w:val="00DC6570"/>
    <w:rsid w:val="00DD265C"/>
    <w:rsid w:val="00DD3703"/>
    <w:rsid w:val="00DD4080"/>
    <w:rsid w:val="00DD5D48"/>
    <w:rsid w:val="00DE0A23"/>
    <w:rsid w:val="00DE5528"/>
    <w:rsid w:val="00DF25C3"/>
    <w:rsid w:val="00DF5CFF"/>
    <w:rsid w:val="00DF72BB"/>
    <w:rsid w:val="00E0085F"/>
    <w:rsid w:val="00E00D39"/>
    <w:rsid w:val="00E04062"/>
    <w:rsid w:val="00E063C6"/>
    <w:rsid w:val="00E2003B"/>
    <w:rsid w:val="00E2015F"/>
    <w:rsid w:val="00E26887"/>
    <w:rsid w:val="00E279D8"/>
    <w:rsid w:val="00E30092"/>
    <w:rsid w:val="00E319B1"/>
    <w:rsid w:val="00E327A6"/>
    <w:rsid w:val="00E3291F"/>
    <w:rsid w:val="00E3684F"/>
    <w:rsid w:val="00E40EDD"/>
    <w:rsid w:val="00E43D20"/>
    <w:rsid w:val="00E47D3B"/>
    <w:rsid w:val="00E5434D"/>
    <w:rsid w:val="00E5492F"/>
    <w:rsid w:val="00E572B1"/>
    <w:rsid w:val="00E6369A"/>
    <w:rsid w:val="00E66554"/>
    <w:rsid w:val="00E70A86"/>
    <w:rsid w:val="00E722E7"/>
    <w:rsid w:val="00E73499"/>
    <w:rsid w:val="00E73E50"/>
    <w:rsid w:val="00E777EC"/>
    <w:rsid w:val="00E80FCD"/>
    <w:rsid w:val="00E9657D"/>
    <w:rsid w:val="00EA5FEB"/>
    <w:rsid w:val="00EA7F2F"/>
    <w:rsid w:val="00EB0495"/>
    <w:rsid w:val="00EB6590"/>
    <w:rsid w:val="00EC00DE"/>
    <w:rsid w:val="00EC21DF"/>
    <w:rsid w:val="00EC30E1"/>
    <w:rsid w:val="00EC3436"/>
    <w:rsid w:val="00EC66BB"/>
    <w:rsid w:val="00ED172A"/>
    <w:rsid w:val="00ED6D6E"/>
    <w:rsid w:val="00ED7B1F"/>
    <w:rsid w:val="00EE01DC"/>
    <w:rsid w:val="00EE759D"/>
    <w:rsid w:val="00EF4DB8"/>
    <w:rsid w:val="00F00F7B"/>
    <w:rsid w:val="00F047AB"/>
    <w:rsid w:val="00F07EF5"/>
    <w:rsid w:val="00F14AB3"/>
    <w:rsid w:val="00F14BEC"/>
    <w:rsid w:val="00F1744E"/>
    <w:rsid w:val="00F224B7"/>
    <w:rsid w:val="00F225C5"/>
    <w:rsid w:val="00F2587A"/>
    <w:rsid w:val="00F33470"/>
    <w:rsid w:val="00F34E02"/>
    <w:rsid w:val="00F3715D"/>
    <w:rsid w:val="00F37A10"/>
    <w:rsid w:val="00F420C8"/>
    <w:rsid w:val="00F42A4C"/>
    <w:rsid w:val="00F526BD"/>
    <w:rsid w:val="00F634A1"/>
    <w:rsid w:val="00F75889"/>
    <w:rsid w:val="00F93D3C"/>
    <w:rsid w:val="00F95C8B"/>
    <w:rsid w:val="00FB548A"/>
    <w:rsid w:val="00FB5879"/>
    <w:rsid w:val="00FB7512"/>
    <w:rsid w:val="00FC65BA"/>
    <w:rsid w:val="00FD4534"/>
    <w:rsid w:val="00FD7547"/>
    <w:rsid w:val="00FE287B"/>
    <w:rsid w:val="00FE44A5"/>
    <w:rsid w:val="00FE6B50"/>
    <w:rsid w:val="00FF036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0834917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foodstandards.gov.au/consumer/gmfood/Pages/roleofanimalfeedings3717.aspx"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www.foodstandards.gov.au/consumer/gmfood/safety/Pages/default.aspx"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codexalimentarius.net/mrls/pestdes/jsp/pest_q-e.jsp"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standards.gov.au/consumer/gmfood/recombinantdna/Pages/default.aspx" TargetMode="External"/><Relationship Id="rId29" Type="http://schemas.openxmlformats.org/officeDocument/2006/relationships/hyperlink" Target="http://www.foodstandards.gov.au/publications/Pages/Safety-Assessment-of-Genetically-Modified-Foods-Guidance-Documen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egislation.gov.au/Series/F2015L00468" TargetMode="External"/><Relationship Id="rId32" Type="http://schemas.openxmlformats.org/officeDocument/2006/relationships/hyperlink" Target="http://www.oecd.org/futures/long-termtechnologicalsocietalchallenges/40926844.pdf" TargetMode="External"/><Relationship Id="rId28" Type="http://schemas.openxmlformats.org/officeDocument/2006/relationships/hyperlink" Target="http://www.efsa.europa.eu/sites/default/files/scientific_output/files/main_documents/885e.pdf" TargetMode="External"/><Relationship Id="rId15" Type="http://schemas.openxmlformats.org/officeDocument/2006/relationships/header" Target="header1.xml"/><Relationship Id="rId23" Type="http://schemas.openxmlformats.org/officeDocument/2006/relationships/hyperlink" Target="http://www.foodsafety.govt.nz/Industry/sectors/plant-products/pesticide-mrl/index.htm" TargetMode="External"/><Relationship Id="rId10" Type="http://schemas.openxmlformats.org/officeDocument/2006/relationships/settings" Target="settings.xml"/><Relationship Id="rId19" Type="http://schemas.openxmlformats.org/officeDocument/2006/relationships/hyperlink" Target="http://www.foodstandards.gov.au/code/applications/Pages/A1116-GMcornMZIR098.aspx" TargetMode="External"/><Relationship Id="rId31" Type="http://schemas.openxmlformats.org/officeDocument/2006/relationships/hyperlink" Target="http://www.fao.org/fileadmin/templates/agphome/documents/Pests_Pesticides/JMPR/Report12/Glufosinate.pdf" TargetMode="External"/><Relationship Id="rId35"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scienceandeducation/factsheets/factsheets/chemicalsinfoodmaxim5429.cfm" TargetMode="External"/><Relationship Id="rId27" Type="http://schemas.openxmlformats.org/officeDocument/2006/relationships/hyperlink" Target="http://www.codexalimentarius.net/web/standard_list.do?lang=en" TargetMode="External"/><Relationship Id="rId30" Type="http://schemas.openxmlformats.org/officeDocument/2006/relationships/hyperlink" Target="http://www.foodstandards.gov.au/code/changes/pages/application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2016-05-19T14:00:00+00:00</PublishingExpirationDat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8F43DB66EA70164F8EC4B2F2D86AA686" ma:contentTypeVersion="21" ma:contentTypeDescription="Files created by FSANZ including letters, draft documents and ideas for FSANZ business." ma:contentTypeScope="" ma:versionID="617ffdadd323e4cc537a619e7a57c606">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C6889-AEF3-4F63-A9DB-D64C86C45A8A}"/>
</file>

<file path=customXml/itemProps2.xml><?xml version="1.0" encoding="utf-8"?>
<ds:datastoreItem xmlns:ds="http://schemas.openxmlformats.org/officeDocument/2006/customXml" ds:itemID="{61E30D3C-85D5-4E08-B6C6-F04859945683}"/>
</file>

<file path=customXml/itemProps3.xml><?xml version="1.0" encoding="utf-8"?>
<ds:datastoreItem xmlns:ds="http://schemas.openxmlformats.org/officeDocument/2006/customXml" ds:itemID="{D7BB189A-BBB4-471B-B61C-3CEA1F05D838}"/>
</file>

<file path=customXml/itemProps4.xml><?xml version="1.0" encoding="utf-8"?>
<ds:datastoreItem xmlns:ds="http://schemas.openxmlformats.org/officeDocument/2006/customXml" ds:itemID="{E1C43C43-8CA6-4357-96EF-EC305EA439F3}"/>
</file>

<file path=customXml/itemProps5.xml><?xml version="1.0" encoding="utf-8"?>
<ds:datastoreItem xmlns:ds="http://schemas.openxmlformats.org/officeDocument/2006/customXml" ds:itemID="{21B003D9-87D1-44D9-8E43-8384F0009D9A}"/>
</file>

<file path=customXml/itemProps6.xml><?xml version="1.0" encoding="utf-8"?>
<ds:datastoreItem xmlns:ds="http://schemas.openxmlformats.org/officeDocument/2006/customXml" ds:itemID="{DE0EB00E-948B-4F2B-BF79-D8FC8C46F40A}"/>
</file>

<file path=docProps/app.xml><?xml version="1.0" encoding="utf-8"?>
<Properties xmlns="http://schemas.openxmlformats.org/officeDocument/2006/extended-properties" xmlns:vt="http://schemas.openxmlformats.org/officeDocument/2006/docPropsVTypes">
  <Template>Normal.dotm</Template>
  <TotalTime>1900</TotalTime>
  <Pages>18</Pages>
  <Words>5502</Words>
  <Characters>46930</Characters>
  <Application>Microsoft Office Word</Application>
  <DocSecurity>0</DocSecurity>
  <Lines>391</Lines>
  <Paragraphs>104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52328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lastModifiedBy>humphc</cp:lastModifiedBy>
  <cp:revision>34</cp:revision>
  <cp:lastPrinted>2016-05-19T03:38:00Z</cp:lastPrinted>
  <dcterms:created xsi:type="dcterms:W3CDTF">2015-11-17T23:29:00Z</dcterms:created>
  <dcterms:modified xsi:type="dcterms:W3CDTF">2016-05-19T03:38:00Z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ea1fc047-be8c-46ca-8be4-d4ec01ca8991</vt:lpwstr>
  </property>
  <property fmtid="{D5CDD505-2E9C-101B-9397-08002B2CF9AE}" pid="6" name="SPPCopyMoveEvent">
    <vt:lpwstr>0</vt:lpwstr>
  </property>
  <property fmtid="{D5CDD505-2E9C-101B-9397-08002B2CF9AE}" pid="7" name="a41428b017d04df981d58ffdf035d7b8">
    <vt:lpwstr/>
  </property>
</Properties>
</file>